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6A5D2A2A" w:rsidR="00D41207" w:rsidRPr="00DB3EA1" w:rsidRDefault="00D41207" w:rsidP="00AD0B7D">
      <w:pPr>
        <w:widowControl w:val="0"/>
        <w:tabs>
          <w:tab w:val="left" w:pos="6521"/>
        </w:tabs>
        <w:spacing w:after="0"/>
        <w:jc w:val="both"/>
        <w:rPr>
          <w:rFonts w:ascii="Arial" w:hAnsi="Arial"/>
          <w:i/>
          <w:sz w:val="24"/>
          <w:szCs w:val="24"/>
        </w:rPr>
      </w:pPr>
      <w:bookmarkStart w:id="0" w:name="_Hlk91681971"/>
      <w:bookmarkStart w:id="1" w:name="OLE_LINK1"/>
      <w:r w:rsidRPr="00DB3EA1">
        <w:rPr>
          <w:rFonts w:ascii="Arial" w:hAnsi="Arial" w:cs="Arial"/>
          <w:b/>
          <w:bCs/>
          <w:sz w:val="24"/>
          <w:szCs w:val="24"/>
        </w:rPr>
        <w:t xml:space="preserve">3GPP TSG RAN WG1 </w:t>
      </w:r>
      <w:r w:rsidR="000E155F" w:rsidRPr="000E155F">
        <w:rPr>
          <w:rFonts w:ascii="Arial" w:hAnsi="Arial" w:cs="Arial"/>
          <w:b/>
          <w:bCs/>
          <w:sz w:val="24"/>
          <w:szCs w:val="24"/>
        </w:rPr>
        <w:t>Meeting</w:t>
      </w:r>
      <w:r w:rsidR="000E155F" w:rsidRPr="00A80D3B">
        <w:rPr>
          <w:rFonts w:ascii="Arial" w:hAnsi="Arial" w:cs="Arial"/>
          <w:b/>
          <w:bCs/>
          <w:sz w:val="28"/>
        </w:rPr>
        <w:t xml:space="preserve"> </w:t>
      </w:r>
      <w:r w:rsidR="00CD4E4D" w:rsidRPr="00415B9D">
        <w:rPr>
          <w:rFonts w:ascii="Arial" w:hAnsi="Arial" w:cs="Arial"/>
          <w:b/>
          <w:bCs/>
          <w:sz w:val="24"/>
          <w:szCs w:val="24"/>
        </w:rPr>
        <w:t>#1</w:t>
      </w:r>
      <w:r w:rsidR="00A96327" w:rsidRPr="00415B9D">
        <w:rPr>
          <w:rFonts w:ascii="Arial" w:hAnsi="Arial" w:cs="Arial"/>
          <w:b/>
          <w:bCs/>
          <w:sz w:val="24"/>
          <w:szCs w:val="24"/>
        </w:rPr>
        <w:t>1</w:t>
      </w:r>
      <w:r w:rsidR="00646989">
        <w:rPr>
          <w:rFonts w:ascii="Arial" w:hAnsi="Arial" w:cs="Arial"/>
          <w:b/>
          <w:bCs/>
          <w:sz w:val="24"/>
          <w:szCs w:val="24"/>
        </w:rPr>
        <w:t>4</w:t>
      </w:r>
      <w:r w:rsidR="0049035C">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B8745D">
        <w:rPr>
          <w:rFonts w:ascii="Arial" w:hAnsi="Arial"/>
          <w:sz w:val="24"/>
          <w:szCs w:val="24"/>
        </w:rPr>
        <w:t xml:space="preserve">  </w:t>
      </w:r>
      <w:r w:rsidRPr="00B8745D">
        <w:rPr>
          <w:rFonts w:ascii="Arial" w:hAnsi="Arial"/>
          <w:b/>
          <w:sz w:val="24"/>
          <w:szCs w:val="24"/>
        </w:rPr>
        <w:t>R1-</w:t>
      </w:r>
      <w:r w:rsidR="00A96327" w:rsidRPr="00B8745D">
        <w:rPr>
          <w:rFonts w:ascii="Arial" w:hAnsi="Arial"/>
          <w:b/>
          <w:sz w:val="24"/>
          <w:szCs w:val="24"/>
        </w:rPr>
        <w:t>2</w:t>
      </w:r>
      <w:r w:rsidR="00BB0C77" w:rsidRPr="00B8745D">
        <w:rPr>
          <w:rFonts w:ascii="Arial" w:hAnsi="Arial"/>
          <w:b/>
          <w:sz w:val="24"/>
          <w:szCs w:val="24"/>
        </w:rPr>
        <w:t>3</w:t>
      </w:r>
      <w:r w:rsidR="00DB30ED" w:rsidRPr="00B8745D">
        <w:rPr>
          <w:rFonts w:ascii="Arial" w:hAnsi="Arial"/>
          <w:b/>
          <w:sz w:val="24"/>
          <w:szCs w:val="24"/>
        </w:rPr>
        <w:t>0</w:t>
      </w:r>
      <w:r w:rsidR="00B8745D" w:rsidRPr="00B8745D">
        <w:rPr>
          <w:rFonts w:ascii="Arial" w:hAnsi="Arial"/>
          <w:b/>
          <w:sz w:val="24"/>
          <w:szCs w:val="24"/>
        </w:rPr>
        <w:t>9393</w:t>
      </w:r>
    </w:p>
    <w:p w14:paraId="5778AAA7" w14:textId="71864A5A" w:rsidR="000E155F" w:rsidRPr="000E155F" w:rsidRDefault="0049035C" w:rsidP="000E155F">
      <w:pPr>
        <w:tabs>
          <w:tab w:val="center" w:pos="4536"/>
          <w:tab w:val="right" w:pos="9072"/>
        </w:tabs>
        <w:rPr>
          <w:rFonts w:ascii="Arial" w:eastAsia="MS Mincho" w:hAnsi="Arial" w:cs="Arial"/>
          <w:b/>
          <w:bCs/>
          <w:sz w:val="24"/>
          <w:szCs w:val="24"/>
          <w:lang w:eastAsia="ja-JP"/>
        </w:rPr>
      </w:pPr>
      <w:bookmarkStart w:id="2" w:name="_Hlk36104658"/>
      <w:bookmarkEnd w:id="0"/>
      <w:r w:rsidRPr="0049035C">
        <w:rPr>
          <w:rFonts w:ascii="Arial" w:eastAsia="MS Mincho" w:hAnsi="Arial" w:cs="Arial"/>
          <w:b/>
          <w:bCs/>
          <w:sz w:val="24"/>
          <w:szCs w:val="24"/>
          <w:lang w:eastAsia="ja-JP"/>
        </w:rPr>
        <w:t>Xiamen, China, October 9th – October 13th, 2023</w:t>
      </w:r>
    </w:p>
    <w:bookmarkEnd w:id="2"/>
    <w:p w14:paraId="15037FC2" w14:textId="77777777" w:rsidR="00CD4E4D" w:rsidRPr="007B5855" w:rsidRDefault="00CD4E4D" w:rsidP="00AD0B7D">
      <w:pPr>
        <w:tabs>
          <w:tab w:val="center" w:pos="4536"/>
          <w:tab w:val="right" w:pos="9072"/>
        </w:tabs>
        <w:spacing w:after="0"/>
        <w:jc w:val="both"/>
        <w:rPr>
          <w:rFonts w:ascii="Arial" w:eastAsia="MS Mincho" w:hAnsi="Arial" w:cs="Arial"/>
          <w:b/>
          <w:bCs/>
          <w:color w:val="D99594" w:themeColor="accent2" w:themeTint="99"/>
          <w:sz w:val="28"/>
          <w:szCs w:val="24"/>
          <w:lang w:val="en-GB" w:eastAsia="ja-JP"/>
        </w:rPr>
      </w:pPr>
    </w:p>
    <w:p w14:paraId="58F6F0BB" w14:textId="36CF1816" w:rsidR="00D41207" w:rsidRPr="00DB3EA1" w:rsidRDefault="00D41207" w:rsidP="00AD0B7D">
      <w:pPr>
        <w:tabs>
          <w:tab w:val="left" w:pos="1985"/>
        </w:tabs>
        <w:spacing w:after="120"/>
        <w:jc w:val="both"/>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49035C">
        <w:rPr>
          <w:rFonts w:ascii="Arial" w:eastAsia="맑은 고딕" w:hAnsi="Arial"/>
          <w:sz w:val="24"/>
          <w:szCs w:val="24"/>
          <w:lang w:eastAsia="ko-KR"/>
        </w:rPr>
        <w:t>8</w:t>
      </w:r>
      <w:r w:rsidRPr="00DB3EA1">
        <w:rPr>
          <w:rFonts w:ascii="Arial" w:eastAsia="맑은 고딕" w:hAnsi="Arial"/>
          <w:sz w:val="24"/>
          <w:szCs w:val="24"/>
          <w:lang w:eastAsia="ko-KR"/>
        </w:rPr>
        <w:t>.</w:t>
      </w:r>
      <w:r w:rsidR="0049035C">
        <w:rPr>
          <w:rFonts w:ascii="Arial" w:eastAsia="맑은 고딕" w:hAnsi="Arial"/>
          <w:sz w:val="24"/>
          <w:szCs w:val="24"/>
          <w:lang w:eastAsia="ko-KR"/>
        </w:rPr>
        <w:t>13</w:t>
      </w:r>
      <w:r w:rsidRPr="00DB3EA1">
        <w:rPr>
          <w:rFonts w:ascii="Arial" w:eastAsia="맑은 고딕" w:hAnsi="Arial"/>
          <w:sz w:val="24"/>
          <w:szCs w:val="24"/>
          <w:lang w:eastAsia="ko-KR"/>
        </w:rPr>
        <w:t>.</w:t>
      </w:r>
      <w:r w:rsidR="00520C94">
        <w:rPr>
          <w:rFonts w:ascii="Arial" w:eastAsia="맑은 고딕" w:hAnsi="Arial"/>
          <w:sz w:val="24"/>
          <w:szCs w:val="24"/>
          <w:lang w:eastAsia="ko-KR"/>
        </w:rPr>
        <w:t>2</w:t>
      </w:r>
    </w:p>
    <w:p w14:paraId="6978B54D" w14:textId="147E0908" w:rsidR="006C7BF2" w:rsidRPr="00DB3EA1" w:rsidRDefault="00D41207" w:rsidP="00AD0B7D">
      <w:pPr>
        <w:tabs>
          <w:tab w:val="left" w:pos="1985"/>
        </w:tabs>
        <w:spacing w:after="120"/>
        <w:jc w:val="both"/>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1DA2083D" w:rsidR="006C7BF2" w:rsidRPr="00DB3EA1" w:rsidRDefault="006C7BF2" w:rsidP="00AD0B7D">
      <w:pPr>
        <w:spacing w:after="120"/>
        <w:ind w:left="1985" w:hangingChars="827" w:hanging="1985"/>
        <w:jc w:val="both"/>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8A768D" w:rsidRPr="008A768D">
        <w:rPr>
          <w:rFonts w:ascii="Arial" w:hAnsi="Arial"/>
          <w:sz w:val="24"/>
          <w:szCs w:val="24"/>
        </w:rPr>
        <w:t>Remaining issues on network verified UE location for NR NTN</w:t>
      </w:r>
    </w:p>
    <w:p w14:paraId="0A85ACB6" w14:textId="77777777" w:rsidR="006C7BF2" w:rsidRPr="00DB3EA1" w:rsidRDefault="006C7BF2" w:rsidP="00AD0B7D">
      <w:pPr>
        <w:pBdr>
          <w:bottom w:val="single" w:sz="12" w:space="1" w:color="auto"/>
        </w:pBdr>
        <w:tabs>
          <w:tab w:val="left" w:pos="1985"/>
        </w:tabs>
        <w:jc w:val="both"/>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33D653BD" w14:textId="15F6E42E" w:rsidR="00CD4E4D" w:rsidRDefault="006C7BF2" w:rsidP="00AD0B7D">
      <w:pPr>
        <w:pStyle w:val="1"/>
        <w:spacing w:before="360" w:after="60"/>
        <w:jc w:val="both"/>
        <w:rPr>
          <w:lang w:val="en-US" w:eastAsia="ko-KR"/>
        </w:rPr>
      </w:pPr>
      <w:r w:rsidRPr="00DB3EA1">
        <w:rPr>
          <w:lang w:val="en-US" w:eastAsia="ko-KR"/>
        </w:rPr>
        <w:t>Introduction</w:t>
      </w:r>
    </w:p>
    <w:p w14:paraId="0D4F6985" w14:textId="143E5303" w:rsidR="00F31DD2" w:rsidRDefault="007062A4" w:rsidP="00AD0B7D">
      <w:pPr>
        <w:jc w:val="both"/>
        <w:rPr>
          <w:lang w:eastAsia="ko-KR"/>
        </w:rPr>
      </w:pPr>
      <w:r>
        <w:rPr>
          <w:lang w:eastAsia="ko-KR"/>
        </w:rPr>
        <w:t>In RAN1 #11</w:t>
      </w:r>
      <w:r w:rsidR="00FA5CD1">
        <w:rPr>
          <w:lang w:eastAsia="ko-KR"/>
        </w:rPr>
        <w:t>4</w:t>
      </w:r>
      <w:r w:rsidR="0009524A">
        <w:rPr>
          <w:lang w:eastAsia="ko-KR"/>
        </w:rPr>
        <w:t>,</w:t>
      </w:r>
      <w:r w:rsidR="00F31DD2">
        <w:rPr>
          <w:lang w:eastAsia="ko-KR"/>
        </w:rPr>
        <w:t xml:space="preserve"> the following </w:t>
      </w:r>
      <w:r w:rsidR="00DB30ED">
        <w:rPr>
          <w:lang w:eastAsia="ko-KR"/>
        </w:rPr>
        <w:t xml:space="preserve">agreement </w:t>
      </w:r>
      <w:r w:rsidR="0049035C">
        <w:rPr>
          <w:lang w:eastAsia="ko-KR"/>
        </w:rPr>
        <w:t>regarding the definition of</w:t>
      </w:r>
      <w:r w:rsidR="0049035C" w:rsidRPr="0049035C">
        <w:t xml:space="preserve"> </w:t>
      </w:r>
      <w:r w:rsidR="0049035C" w:rsidRPr="00EE1448">
        <w:t>UE Rx-Tx time difference</w:t>
      </w:r>
      <w:r w:rsidR="0049035C">
        <w:rPr>
          <w:lang w:eastAsia="ko-KR"/>
        </w:rPr>
        <w:t xml:space="preserve"> </w:t>
      </w:r>
      <w:r w:rsidR="00DB30ED">
        <w:rPr>
          <w:lang w:eastAsia="ko-KR"/>
        </w:rPr>
        <w:t>was</w:t>
      </w:r>
      <w:r w:rsidR="00F31DD2">
        <w:rPr>
          <w:lang w:eastAsia="ko-KR"/>
        </w:rPr>
        <w:t xml:space="preserve"> made:</w:t>
      </w:r>
    </w:p>
    <w:tbl>
      <w:tblPr>
        <w:tblStyle w:val="aff0"/>
        <w:tblW w:w="0" w:type="auto"/>
        <w:tblLook w:val="04A0" w:firstRow="1" w:lastRow="0" w:firstColumn="1" w:lastColumn="0" w:noHBand="0" w:noVBand="1"/>
      </w:tblPr>
      <w:tblGrid>
        <w:gridCol w:w="9742"/>
      </w:tblGrid>
      <w:tr w:rsidR="00F31DD2" w:rsidRPr="00304472" w14:paraId="1D366313" w14:textId="77777777" w:rsidTr="00F31DD2">
        <w:tc>
          <w:tcPr>
            <w:tcW w:w="9742" w:type="dxa"/>
          </w:tcPr>
          <w:p w14:paraId="716B7E04" w14:textId="28FE15A6" w:rsidR="0049035C" w:rsidRPr="00EE1448" w:rsidRDefault="0049035C" w:rsidP="0049035C">
            <w:pPr>
              <w:rPr>
                <w:iCs/>
              </w:rPr>
            </w:pPr>
            <w:r w:rsidRPr="00EE1448">
              <w:rPr>
                <w:iCs/>
                <w:highlight w:val="green"/>
              </w:rPr>
              <w:t>Agreement</w:t>
            </w:r>
          </w:p>
          <w:p w14:paraId="43CE5C49" w14:textId="77777777" w:rsidR="0049035C" w:rsidRPr="00EE1448" w:rsidRDefault="0049035C" w:rsidP="0049035C">
            <w:r w:rsidRPr="00EE1448">
              <w:t xml:space="preserve">The </w:t>
            </w:r>
            <w:r w:rsidRPr="00EE1448">
              <w:rPr>
                <w:rFonts w:eastAsia="DengXian"/>
                <w:iCs/>
                <w:lang w:eastAsia="zh-CN"/>
              </w:rPr>
              <w:t xml:space="preserve">legacy R17 </w:t>
            </w:r>
            <w:r w:rsidRPr="00EE1448">
              <w:t xml:space="preserve">definition of UE Rx-Tx time difference is adopted for NTN </w:t>
            </w:r>
            <w:r w:rsidRPr="00EE1448">
              <w:rPr>
                <w:lang w:eastAsia="zh-CN"/>
              </w:rPr>
              <w:t xml:space="preserve">with an offset that is determined based on the following: </w:t>
            </w:r>
          </w:p>
          <w:p w14:paraId="5EB727AC" w14:textId="77777777" w:rsidR="0049035C" w:rsidRPr="00EE1448" w:rsidRDefault="0049035C" w:rsidP="0023502D">
            <w:pPr>
              <w:pStyle w:val="a"/>
              <w:numPr>
                <w:ilvl w:val="0"/>
                <w:numId w:val="18"/>
              </w:numPr>
              <w:overflowPunct w:val="0"/>
              <w:autoSpaceDE w:val="0"/>
              <w:autoSpaceDN w:val="0"/>
              <w:adjustRightInd w:val="0"/>
              <w:contextualSpacing/>
              <w:jc w:val="left"/>
              <w:textAlignment w:val="baseline"/>
            </w:pPr>
            <w:r w:rsidRPr="00EE1448">
              <w:t xml:space="preserve">UE reports the actual index difference between </w:t>
            </w:r>
            <w:proofErr w:type="spellStart"/>
            <w:r w:rsidRPr="00EE1448">
              <w:t>subframe</w:t>
            </w:r>
            <w:proofErr w:type="spellEnd"/>
            <w:r w:rsidRPr="00EE1448">
              <w:t xml:space="preserve"> j and </w:t>
            </w:r>
            <w:proofErr w:type="spellStart"/>
            <w:r w:rsidRPr="00EE1448">
              <w:t>subframe</w:t>
            </w:r>
            <w:proofErr w:type="spellEnd"/>
            <w:r w:rsidRPr="00EE1448">
              <w:t xml:space="preserve"> </w:t>
            </w:r>
            <w:proofErr w:type="spellStart"/>
            <w:r w:rsidRPr="00EE1448">
              <w:t>i</w:t>
            </w:r>
            <w:proofErr w:type="spellEnd"/>
            <w:r w:rsidRPr="00EE1448">
              <w:t xml:space="preserve"> </w:t>
            </w:r>
          </w:p>
          <w:p w14:paraId="3379D271" w14:textId="77777777" w:rsidR="0049035C" w:rsidRPr="00EE1448" w:rsidRDefault="0049035C" w:rsidP="0023502D">
            <w:pPr>
              <w:pStyle w:val="a"/>
              <w:numPr>
                <w:ilvl w:val="1"/>
                <w:numId w:val="18"/>
              </w:numPr>
              <w:overflowPunct w:val="0"/>
              <w:autoSpaceDE w:val="0"/>
              <w:autoSpaceDN w:val="0"/>
              <w:adjustRightInd w:val="0"/>
              <w:contextualSpacing/>
              <w:jc w:val="left"/>
              <w:textAlignment w:val="baseline"/>
            </w:pPr>
            <w:r w:rsidRPr="00EE1448">
              <w:t xml:space="preserve">The uplink subframe j is closest in time to the DL </w:t>
            </w:r>
            <w:proofErr w:type="spellStart"/>
            <w:r w:rsidRPr="00EE1448">
              <w:t>subframe</w:t>
            </w:r>
            <w:proofErr w:type="spellEnd"/>
            <w:r w:rsidRPr="00EE1448">
              <w:t xml:space="preserve"> #</w:t>
            </w:r>
            <w:proofErr w:type="spellStart"/>
            <w:r w:rsidRPr="00EE1448">
              <w:t>i</w:t>
            </w:r>
            <w:proofErr w:type="spellEnd"/>
            <w:r w:rsidRPr="00EE1448">
              <w:t xml:space="preserve"> received from the TP </w:t>
            </w:r>
          </w:p>
          <w:p w14:paraId="007ED823" w14:textId="46CC5C4F" w:rsidR="00F31DD2" w:rsidRPr="0049035C" w:rsidRDefault="0049035C" w:rsidP="0023502D">
            <w:pPr>
              <w:pStyle w:val="a"/>
              <w:numPr>
                <w:ilvl w:val="0"/>
                <w:numId w:val="18"/>
              </w:numPr>
              <w:overflowPunct w:val="0"/>
              <w:autoSpaceDE w:val="0"/>
              <w:autoSpaceDN w:val="0"/>
              <w:adjustRightInd w:val="0"/>
              <w:contextualSpacing/>
              <w:jc w:val="left"/>
              <w:textAlignment w:val="baseline"/>
              <w:rPr>
                <w:iCs/>
              </w:rPr>
            </w:pPr>
            <w:r w:rsidRPr="00EE1448">
              <w:rPr>
                <w:iCs/>
              </w:rPr>
              <w:t>The DL timing drift due to Doppler over the service link associated with the UE RX-TX time difference measurement period is reported</w:t>
            </w:r>
          </w:p>
        </w:tc>
      </w:tr>
    </w:tbl>
    <w:p w14:paraId="2069159D" w14:textId="3603439A" w:rsidR="00872AD7" w:rsidRDefault="00872AD7" w:rsidP="00872AD7">
      <w:pPr>
        <w:jc w:val="both"/>
        <w:rPr>
          <w:lang w:eastAsia="ko-KR"/>
        </w:rPr>
      </w:pPr>
    </w:p>
    <w:p w14:paraId="3645368D" w14:textId="7851D798" w:rsidR="0049035C" w:rsidRDefault="0049035C" w:rsidP="00872AD7">
      <w:pPr>
        <w:jc w:val="both"/>
        <w:rPr>
          <w:lang w:eastAsia="ko-KR"/>
        </w:rPr>
      </w:pPr>
      <w:r>
        <w:rPr>
          <w:lang w:eastAsia="ko-KR"/>
        </w:rPr>
        <w:t xml:space="preserve">In this contribution </w:t>
      </w:r>
      <w:r w:rsidR="00F37EE9">
        <w:rPr>
          <w:lang w:eastAsia="ko-KR"/>
        </w:rPr>
        <w:t xml:space="preserve">we will discuss several options for the definition of measurement period in the agreement above. </w:t>
      </w:r>
      <w:r w:rsidR="00F973F2">
        <w:rPr>
          <w:lang w:eastAsia="ko-KR"/>
        </w:rPr>
        <w:t xml:space="preserve">We also discuss the definition for gNB Rx-Tx time difference. </w:t>
      </w:r>
    </w:p>
    <w:p w14:paraId="28A23F6F" w14:textId="77777777" w:rsidR="00390C1E" w:rsidRPr="00DB3EA1" w:rsidRDefault="00390C1E" w:rsidP="00AD0B7D">
      <w:pPr>
        <w:pStyle w:val="Style1"/>
        <w:pBdr>
          <w:bottom w:val="single" w:sz="6" w:space="1" w:color="auto"/>
        </w:pBdr>
        <w:spacing w:after="0" w:afterAutospacing="0" w:line="240" w:lineRule="auto"/>
        <w:ind w:firstLine="0"/>
      </w:pPr>
    </w:p>
    <w:p w14:paraId="514B854B" w14:textId="65E4DA88" w:rsidR="009C21BB" w:rsidRDefault="009C21BB" w:rsidP="00BA7E93">
      <w:bookmarkStart w:id="5" w:name="_Hlk134534364"/>
    </w:p>
    <w:p w14:paraId="4ECDAE49" w14:textId="4D276E0E" w:rsidR="00BF3339" w:rsidRDefault="00BF3339" w:rsidP="00331038">
      <w:pPr>
        <w:pStyle w:val="1"/>
      </w:pPr>
      <w:bookmarkStart w:id="6" w:name="_Hlk138934497"/>
      <w:r>
        <w:t>UE R</w:t>
      </w:r>
      <w:r w:rsidR="00362718">
        <w:t>x</w:t>
      </w:r>
      <w:r>
        <w:t>-Tx time difference</w:t>
      </w:r>
      <w:bookmarkEnd w:id="6"/>
      <w:r w:rsidR="00F37EE9">
        <w:t xml:space="preserve"> measurement period</w:t>
      </w:r>
    </w:p>
    <w:p w14:paraId="43A4066E" w14:textId="60379237" w:rsidR="00BF3339" w:rsidRPr="00151969" w:rsidRDefault="00C50DFB" w:rsidP="00FC26C9">
      <w:pPr>
        <w:spacing w:line="276" w:lineRule="auto"/>
        <w:ind w:firstLine="284"/>
        <w:jc w:val="both"/>
        <w:rPr>
          <w:lang w:val="en-GB"/>
        </w:rPr>
      </w:pPr>
      <w:r w:rsidRPr="00C50DFB">
        <w:rPr>
          <w:lang w:val="en-GB"/>
        </w:rPr>
        <w:t xml:space="preserve">The following briefly explains how UE Rx-Tx measurement is performed at the UE. gNB is configured by LMF to transmit PRS (or CSI-RS) to the target UE. Moreover, the target UE is configured by LMF to transmit SRS to gNB.  SRS transmission should happen within a range from the reception of PRS by the UE. Typically, SRS transmission should happen for example within +/- </w:t>
      </w:r>
      <w:r w:rsidR="0038466B">
        <w:rPr>
          <w:lang w:val="en-GB"/>
        </w:rPr>
        <w:t>16</w:t>
      </w:r>
      <w:r w:rsidRPr="00C50DFB">
        <w:rPr>
          <w:lang w:val="en-GB"/>
        </w:rPr>
        <w:t xml:space="preserve">0 </w:t>
      </w:r>
      <w:proofErr w:type="spellStart"/>
      <w:r w:rsidRPr="00C50DFB">
        <w:rPr>
          <w:lang w:val="en-GB"/>
        </w:rPr>
        <w:t>ms</w:t>
      </w:r>
      <w:proofErr w:type="spellEnd"/>
      <w:r w:rsidRPr="00C50DFB">
        <w:rPr>
          <w:lang w:val="en-GB"/>
        </w:rPr>
        <w:t xml:space="preserve"> from the reception of PRS. This is required to avoid any timing drift due to</w:t>
      </w:r>
      <w:r>
        <w:rPr>
          <w:lang w:val="en-GB"/>
        </w:rPr>
        <w:t xml:space="preserve"> </w:t>
      </w:r>
      <w:r w:rsidR="00BF3339">
        <w:rPr>
          <w:lang w:val="en-GB"/>
        </w:rPr>
        <w:t>the UE’s clock drift and/or subframe timing shrinkage/expansion due to Doppler as explained above.  The UE then measures</w:t>
      </w:r>
      <w:r w:rsidR="00BF3339" w:rsidRPr="005179CA">
        <w:rPr>
          <w:lang w:val="en-GB"/>
        </w:rPr>
        <w:t xml:space="preserve"> </w:t>
      </w:r>
      <w:r w:rsidR="00BF3339">
        <w:rPr>
          <w:lang w:val="en-GB"/>
        </w:rPr>
        <w:t xml:space="preserve">the </w:t>
      </w:r>
      <w:r w:rsidR="00BF3339" w:rsidRPr="005179CA">
        <w:rPr>
          <w:lang w:val="en-GB"/>
        </w:rPr>
        <w:t>UE Rx</w:t>
      </w:r>
      <w:r w:rsidR="00BF3339">
        <w:rPr>
          <w:lang w:val="en-GB"/>
        </w:rPr>
        <w:t>-</w:t>
      </w:r>
      <w:proofErr w:type="spellStart"/>
      <w:r w:rsidR="00BF3339" w:rsidRPr="005179CA">
        <w:rPr>
          <w:lang w:val="en-GB"/>
        </w:rPr>
        <w:t>Tx</w:t>
      </w:r>
      <w:proofErr w:type="spellEnd"/>
      <w:r w:rsidR="00BF3339" w:rsidRPr="005179CA">
        <w:rPr>
          <w:lang w:val="en-GB"/>
        </w:rPr>
        <w:t xml:space="preserve"> time difference </w:t>
      </w:r>
      <w:r w:rsidR="00BF3339">
        <w:rPr>
          <w:lang w:val="en-GB"/>
        </w:rPr>
        <w:t xml:space="preserve">that </w:t>
      </w:r>
      <w:r w:rsidR="00BF3339" w:rsidRPr="005179CA">
        <w:rPr>
          <w:lang w:val="en-GB"/>
        </w:rPr>
        <w:t>is defined as</w:t>
      </w:r>
      <w:r w:rsidR="00BF3339">
        <w:rPr>
          <w:lang w:val="en-GB"/>
        </w:rPr>
        <w:t xml:space="preserve"> </w:t>
      </w:r>
      <w:r w:rsidR="00BF3339" w:rsidRPr="00402EF3">
        <w:rPr>
          <w:i/>
          <w:lang w:val="en-GB"/>
        </w:rPr>
        <w:t>T</w:t>
      </w:r>
      <w:r w:rsidR="00BF3339" w:rsidRPr="005179CA">
        <w:rPr>
          <w:vertAlign w:val="subscript"/>
          <w:lang w:val="en-GB"/>
        </w:rPr>
        <w:t>UE-R</w:t>
      </w:r>
      <w:r w:rsidR="00BF3339">
        <w:rPr>
          <w:vertAlign w:val="subscript"/>
          <w:lang w:val="en-GB"/>
        </w:rPr>
        <w:t>x</w:t>
      </w:r>
      <w:r w:rsidR="00BF3339" w:rsidRPr="005179CA">
        <w:rPr>
          <w:lang w:val="en-GB"/>
        </w:rPr>
        <w:t xml:space="preserve"> –</w:t>
      </w:r>
      <w:r w:rsidR="00BF3339" w:rsidRPr="005179CA">
        <w:rPr>
          <w:vertAlign w:val="subscript"/>
          <w:lang w:val="en-GB"/>
        </w:rPr>
        <w:t xml:space="preserve"> </w:t>
      </w:r>
      <w:r w:rsidR="00BF3339" w:rsidRPr="00402EF3">
        <w:rPr>
          <w:i/>
          <w:lang w:val="en-GB"/>
        </w:rPr>
        <w:t>T</w:t>
      </w:r>
      <w:r w:rsidR="00BF3339" w:rsidRPr="005179CA">
        <w:rPr>
          <w:vertAlign w:val="subscript"/>
          <w:lang w:val="en-GB"/>
        </w:rPr>
        <w:t>UE-</w:t>
      </w:r>
      <w:proofErr w:type="spellStart"/>
      <w:proofErr w:type="gramStart"/>
      <w:r w:rsidR="00BF3339" w:rsidRPr="005179CA">
        <w:rPr>
          <w:vertAlign w:val="subscript"/>
          <w:lang w:val="en-GB"/>
        </w:rPr>
        <w:t>T</w:t>
      </w:r>
      <w:r w:rsidR="00BF3339">
        <w:rPr>
          <w:vertAlign w:val="subscript"/>
          <w:lang w:val="en-GB"/>
        </w:rPr>
        <w:t>x</w:t>
      </w:r>
      <w:proofErr w:type="spellEnd"/>
      <w:r w:rsidR="00BF3339">
        <w:rPr>
          <w:vertAlign w:val="subscript"/>
          <w:lang w:val="en-GB"/>
        </w:rPr>
        <w:t xml:space="preserve">  </w:t>
      </w:r>
      <w:r w:rsidR="00BF3339">
        <w:rPr>
          <w:lang w:val="en-GB"/>
        </w:rPr>
        <w:t>as</w:t>
      </w:r>
      <w:proofErr w:type="gramEnd"/>
      <w:r w:rsidR="00BF3339">
        <w:rPr>
          <w:lang w:val="en-GB"/>
        </w:rPr>
        <w:t xml:space="preserve"> illustrated in </w:t>
      </w:r>
      <w:r w:rsidR="00BF3339">
        <w:rPr>
          <w:lang w:val="en-GB"/>
        </w:rPr>
        <w:fldChar w:fldCharType="begin"/>
      </w:r>
      <w:r w:rsidR="00BF3339">
        <w:rPr>
          <w:lang w:val="en-GB"/>
        </w:rPr>
        <w:instrText xml:space="preserve"> REF _Ref138943125 \h </w:instrText>
      </w:r>
      <w:r w:rsidR="00D6752B">
        <w:rPr>
          <w:lang w:val="en-GB"/>
        </w:rPr>
        <w:instrText xml:space="preserve"> \* MERGEFORMAT </w:instrText>
      </w:r>
      <w:r w:rsidR="00BF3339">
        <w:rPr>
          <w:lang w:val="en-GB"/>
        </w:rPr>
      </w:r>
      <w:r w:rsidR="00BF3339">
        <w:rPr>
          <w:lang w:val="en-GB"/>
        </w:rPr>
        <w:fldChar w:fldCharType="separate"/>
      </w:r>
      <w:r w:rsidR="00111CEB">
        <w:t xml:space="preserve">Figure </w:t>
      </w:r>
      <w:r w:rsidR="00111CEB">
        <w:rPr>
          <w:noProof/>
        </w:rPr>
        <w:t>1</w:t>
      </w:r>
      <w:r w:rsidR="00BF3339">
        <w:rPr>
          <w:lang w:val="en-GB"/>
        </w:rPr>
        <w:fldChar w:fldCharType="end"/>
      </w:r>
      <w:r w:rsidR="00BF3339">
        <w:rPr>
          <w:lang w:val="en-GB"/>
        </w:rPr>
        <w:t>.</w:t>
      </w:r>
    </w:p>
    <w:p w14:paraId="0697709F" w14:textId="77777777" w:rsidR="00BF3339" w:rsidRPr="005179CA" w:rsidRDefault="00BF3339" w:rsidP="00B2722E">
      <w:pPr>
        <w:spacing w:line="276" w:lineRule="auto"/>
        <w:jc w:val="both"/>
        <w:rPr>
          <w:lang w:val="en-GB"/>
        </w:rPr>
      </w:pPr>
      <w:r w:rsidRPr="005179CA">
        <w:rPr>
          <w:lang w:val="en-GB"/>
        </w:rPr>
        <w:t>Where:</w:t>
      </w:r>
    </w:p>
    <w:p w14:paraId="7AC84240" w14:textId="77777777" w:rsidR="00BF3339" w:rsidRPr="005179CA" w:rsidRDefault="00BF3339" w:rsidP="00B2722E">
      <w:pPr>
        <w:spacing w:line="276" w:lineRule="auto"/>
        <w:jc w:val="both"/>
      </w:pPr>
      <w:r w:rsidRPr="005179CA">
        <w:rPr>
          <w:i/>
          <w:lang w:val="en-GB"/>
        </w:rPr>
        <w:t>T</w:t>
      </w:r>
      <w:r w:rsidRPr="005179CA">
        <w:rPr>
          <w:vertAlign w:val="subscript"/>
          <w:lang w:val="en-GB"/>
        </w:rPr>
        <w:t>UE-R</w:t>
      </w:r>
      <w:r>
        <w:rPr>
          <w:vertAlign w:val="subscript"/>
          <w:lang w:val="en-GB"/>
        </w:rPr>
        <w:t>x</w:t>
      </w:r>
      <w:r w:rsidRPr="005179CA">
        <w:rPr>
          <w:lang w:val="en-GB"/>
        </w:rPr>
        <w:t xml:space="preserve"> is the UE received timing of downlink </w:t>
      </w:r>
      <w:proofErr w:type="spellStart"/>
      <w:r w:rsidRPr="005179CA">
        <w:rPr>
          <w:lang w:val="en-GB"/>
        </w:rPr>
        <w:t>subframe</w:t>
      </w:r>
      <w:proofErr w:type="spellEnd"/>
      <w:r w:rsidRPr="005179CA">
        <w:rPr>
          <w:lang w:val="en-GB"/>
        </w:rPr>
        <w:t xml:space="preserve"> </w:t>
      </w:r>
      <w:r w:rsidRPr="00151969">
        <w:rPr>
          <w:lang w:val="en-GB"/>
        </w:rPr>
        <w:t>#</w:t>
      </w:r>
      <w:proofErr w:type="spellStart"/>
      <w:r w:rsidRPr="00151969">
        <w:rPr>
          <w:lang w:val="en-GB"/>
        </w:rPr>
        <w:t>i</w:t>
      </w:r>
      <w:proofErr w:type="spellEnd"/>
      <w:r w:rsidRPr="005179CA">
        <w:rPr>
          <w:lang w:val="en-GB"/>
        </w:rPr>
        <w:t xml:space="preserve"> from a </w:t>
      </w:r>
      <w:r w:rsidRPr="005179CA">
        <w:rPr>
          <w:lang w:val="en-IN"/>
        </w:rPr>
        <w:t>Transmission Point (TP)</w:t>
      </w:r>
      <w:r w:rsidRPr="005179CA">
        <w:rPr>
          <w:lang w:val="en-GB"/>
        </w:rPr>
        <w:t>, defined by the first detected path</w:t>
      </w:r>
      <w:r>
        <w:rPr>
          <w:lang w:val="en-GB"/>
        </w:rPr>
        <w:t xml:space="preserve"> </w:t>
      </w:r>
      <w:r w:rsidRPr="005179CA">
        <w:rPr>
          <w:lang w:val="en-GB"/>
        </w:rPr>
        <w:t xml:space="preserve">of downlink </w:t>
      </w:r>
      <w:proofErr w:type="spellStart"/>
      <w:r w:rsidRPr="00151969">
        <w:rPr>
          <w:lang w:val="en-GB"/>
        </w:rPr>
        <w:t>subframe</w:t>
      </w:r>
      <w:proofErr w:type="spellEnd"/>
      <w:r w:rsidRPr="00151969">
        <w:rPr>
          <w:lang w:val="en-GB"/>
        </w:rPr>
        <w:t xml:space="preserve"> #</w:t>
      </w:r>
      <w:proofErr w:type="spellStart"/>
      <w:r w:rsidRPr="00151969">
        <w:rPr>
          <w:lang w:val="en-GB"/>
        </w:rPr>
        <w:t>i</w:t>
      </w:r>
      <w:proofErr w:type="spellEnd"/>
      <w:r w:rsidRPr="005179CA">
        <w:rPr>
          <w:lang w:val="en-GB"/>
        </w:rPr>
        <w:t xml:space="preserve"> in time.</w:t>
      </w:r>
    </w:p>
    <w:p w14:paraId="6FA27DD2" w14:textId="7C9A1203" w:rsidR="00BF3339" w:rsidRDefault="00BF3339" w:rsidP="00B2722E">
      <w:pPr>
        <w:spacing w:line="276" w:lineRule="auto"/>
        <w:jc w:val="both"/>
        <w:rPr>
          <w:lang w:val="en-GB"/>
        </w:rPr>
      </w:pPr>
      <w:r w:rsidRPr="005179CA">
        <w:rPr>
          <w:i/>
          <w:lang w:val="en-GB"/>
        </w:rPr>
        <w:t>T</w:t>
      </w:r>
      <w:r w:rsidRPr="005179CA">
        <w:rPr>
          <w:vertAlign w:val="subscript"/>
          <w:lang w:val="en-GB"/>
        </w:rPr>
        <w:t>UE-T</w:t>
      </w:r>
      <w:r>
        <w:rPr>
          <w:vertAlign w:val="subscript"/>
          <w:lang w:val="en-GB"/>
        </w:rPr>
        <w:t>x</w:t>
      </w:r>
      <w:r w:rsidRPr="005179CA">
        <w:rPr>
          <w:lang w:val="en-GB"/>
        </w:rPr>
        <w:t xml:space="preserve"> is the </w:t>
      </w:r>
      <w:bookmarkStart w:id="7" w:name="_Hlk138947302"/>
      <w:r w:rsidRPr="005179CA">
        <w:rPr>
          <w:lang w:val="en-GB"/>
        </w:rPr>
        <w:t xml:space="preserve">UE transmit timing of uplink subframe </w:t>
      </w:r>
      <w:r w:rsidRPr="00151969">
        <w:rPr>
          <w:lang w:val="en-GB"/>
        </w:rPr>
        <w:t>#j</w:t>
      </w:r>
      <w:r w:rsidRPr="005179CA">
        <w:rPr>
          <w:lang w:val="en-GB"/>
        </w:rPr>
        <w:t xml:space="preserve"> </w:t>
      </w:r>
      <w:bookmarkEnd w:id="7"/>
      <w:r w:rsidRPr="005179CA">
        <w:rPr>
          <w:lang w:val="en-GB"/>
        </w:rPr>
        <w:t xml:space="preserve">that is closest in time to the </w:t>
      </w:r>
      <w:proofErr w:type="spellStart"/>
      <w:r w:rsidRPr="005179CA">
        <w:rPr>
          <w:lang w:val="en-GB"/>
        </w:rPr>
        <w:t>subframe</w:t>
      </w:r>
      <w:proofErr w:type="spellEnd"/>
      <w:r w:rsidRPr="005179CA">
        <w:rPr>
          <w:lang w:val="en-GB"/>
        </w:rPr>
        <w:t xml:space="preserve"> #</w:t>
      </w:r>
      <w:proofErr w:type="spellStart"/>
      <w:r w:rsidRPr="005179CA">
        <w:rPr>
          <w:lang w:val="en-GB"/>
        </w:rPr>
        <w:t>i</w:t>
      </w:r>
      <w:proofErr w:type="spellEnd"/>
      <w:r w:rsidRPr="005179CA">
        <w:rPr>
          <w:lang w:val="en-GB"/>
        </w:rPr>
        <w:t xml:space="preserve"> received from the</w:t>
      </w:r>
      <w:r>
        <w:rPr>
          <w:lang w:val="en-GB"/>
        </w:rPr>
        <w:t xml:space="preserve"> </w:t>
      </w:r>
      <w:r w:rsidRPr="005179CA">
        <w:rPr>
          <w:lang w:val="en-GB"/>
        </w:rPr>
        <w:t>TP.</w:t>
      </w:r>
    </w:p>
    <w:p w14:paraId="3DB1F6EC" w14:textId="77777777" w:rsidR="00C50DFB" w:rsidRDefault="00C50DFB" w:rsidP="00D6752B">
      <w:pPr>
        <w:rPr>
          <w:lang w:val="en-GB"/>
        </w:rPr>
      </w:pPr>
    </w:p>
    <w:p w14:paraId="47C1C2C5" w14:textId="77777777" w:rsidR="00BF3339" w:rsidRDefault="00BF3339" w:rsidP="00D6752B">
      <w:pPr>
        <w:jc w:val="center"/>
      </w:pPr>
      <w:r>
        <w:object w:dxaOrig="11184" w:dyaOrig="4608" w14:anchorId="46448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93.5pt" o:ole="">
            <v:imagedata r:id="rId8" o:title=""/>
          </v:shape>
          <o:OLEObject Type="Embed" ProgID="Visio.Drawing.15" ShapeID="_x0000_i1025" DrawAspect="Content" ObjectID="_1757334578" r:id="rId9"/>
        </w:object>
      </w:r>
    </w:p>
    <w:p w14:paraId="6F59E58B" w14:textId="63B8AABA" w:rsidR="00BF3339" w:rsidRPr="005179CA" w:rsidRDefault="00BF3339" w:rsidP="00821B7E">
      <w:pPr>
        <w:pStyle w:val="ad"/>
        <w:jc w:val="center"/>
      </w:pPr>
      <w:bookmarkStart w:id="8" w:name="_Ref138943125"/>
      <w:r>
        <w:t xml:space="preserve">Figure </w:t>
      </w:r>
      <w:r>
        <w:fldChar w:fldCharType="begin"/>
      </w:r>
      <w:r>
        <w:instrText xml:space="preserve"> SEQ Figure \* ARABIC </w:instrText>
      </w:r>
      <w:r>
        <w:fldChar w:fldCharType="separate"/>
      </w:r>
      <w:r w:rsidR="00111CEB">
        <w:rPr>
          <w:noProof/>
        </w:rPr>
        <w:t>1</w:t>
      </w:r>
      <w:r>
        <w:rPr>
          <w:noProof/>
        </w:rPr>
        <w:fldChar w:fldCharType="end"/>
      </w:r>
      <w:bookmarkEnd w:id="8"/>
      <w:r>
        <w:t>.  UE Rx-Tx</w:t>
      </w:r>
      <w:r w:rsidR="0023750C">
        <w:t xml:space="preserve"> time difference</w:t>
      </w:r>
    </w:p>
    <w:p w14:paraId="5BCA7B7A" w14:textId="218E3950" w:rsidR="00BF3339" w:rsidRDefault="00BF3339" w:rsidP="00B2722E">
      <w:pPr>
        <w:spacing w:line="276" w:lineRule="auto"/>
        <w:ind w:firstLine="284"/>
        <w:jc w:val="both"/>
        <w:rPr>
          <w:lang w:val="en-GB"/>
        </w:rPr>
      </w:pPr>
      <w:r w:rsidRPr="005179CA">
        <w:rPr>
          <w:lang w:val="en-GB"/>
        </w:rPr>
        <w:t xml:space="preserve">Multiple PRS or CSI-RS for tracking resources, as instructed by </w:t>
      </w:r>
      <w:r>
        <w:rPr>
          <w:lang w:val="en-GB"/>
        </w:rPr>
        <w:t xml:space="preserve">the network </w:t>
      </w:r>
      <w:r w:rsidRPr="005179CA">
        <w:rPr>
          <w:lang w:val="en-GB"/>
        </w:rPr>
        <w:t>higher layers</w:t>
      </w:r>
      <w:r>
        <w:rPr>
          <w:lang w:val="en-GB"/>
        </w:rPr>
        <w:t xml:space="preserve"> or LMF</w:t>
      </w:r>
      <w:r w:rsidRPr="005179CA">
        <w:rPr>
          <w:lang w:val="en-GB"/>
        </w:rPr>
        <w:t>, can be used to determine the start of one subframe of the first arrival path of the TP.</w:t>
      </w:r>
      <w:r w:rsidR="00B2722E">
        <w:rPr>
          <w:lang w:val="en-GB"/>
        </w:rPr>
        <w:t xml:space="preserve"> </w:t>
      </w:r>
      <w:r>
        <w:rPr>
          <w:lang w:val="en-GB"/>
        </w:rPr>
        <w:t xml:space="preserve">The UE then reports the measured UE Rx-Tx to </w:t>
      </w:r>
      <w:bookmarkStart w:id="9" w:name="_Hlk138947405"/>
      <w:r>
        <w:rPr>
          <w:lang w:val="en-GB"/>
        </w:rPr>
        <w:t xml:space="preserve">the network higher layers </w:t>
      </w:r>
      <w:bookmarkEnd w:id="9"/>
      <w:r>
        <w:rPr>
          <w:lang w:val="en-GB"/>
        </w:rPr>
        <w:t xml:space="preserve">or LMF.  </w:t>
      </w:r>
      <w:bookmarkStart w:id="10" w:name="_Hlk138946770"/>
      <w:r>
        <w:rPr>
          <w:lang w:val="en-GB"/>
        </w:rPr>
        <w:t>The value of UE Rx-Tx</w:t>
      </w:r>
      <w:bookmarkEnd w:id="10"/>
      <w:r>
        <w:rPr>
          <w:lang w:val="en-GB"/>
        </w:rPr>
        <w:t xml:space="preserve"> could be either negative or positive. </w:t>
      </w:r>
      <w:r>
        <w:rPr>
          <w:lang w:val="en-GB"/>
        </w:rPr>
        <w:fldChar w:fldCharType="begin"/>
      </w:r>
      <w:r>
        <w:rPr>
          <w:lang w:val="en-GB"/>
        </w:rPr>
        <w:instrText xml:space="preserve"> REF _Ref138943125 \h </w:instrText>
      </w:r>
      <w:r w:rsidR="00D6752B">
        <w:rPr>
          <w:lang w:val="en-GB"/>
        </w:rPr>
        <w:instrText xml:space="preserve"> \* MERGEFORMAT </w:instrText>
      </w:r>
      <w:r>
        <w:rPr>
          <w:lang w:val="en-GB"/>
        </w:rPr>
      </w:r>
      <w:r>
        <w:rPr>
          <w:lang w:val="en-GB"/>
        </w:rPr>
        <w:fldChar w:fldCharType="separate"/>
      </w:r>
      <w:r w:rsidR="00111CEB">
        <w:t xml:space="preserve">Figure </w:t>
      </w:r>
      <w:r w:rsidR="00111CEB">
        <w:rPr>
          <w:noProof/>
        </w:rPr>
        <w:t>1</w:t>
      </w:r>
      <w:r>
        <w:rPr>
          <w:lang w:val="en-GB"/>
        </w:rPr>
        <w:fldChar w:fldCharType="end"/>
      </w:r>
      <w:r>
        <w:rPr>
          <w:lang w:val="en-GB"/>
        </w:rPr>
        <w:t xml:space="preserve"> shows the case where t</w:t>
      </w:r>
      <w:r w:rsidRPr="0083152A">
        <w:rPr>
          <w:lang w:val="en-GB"/>
        </w:rPr>
        <w:t>he value of UE Rx-</w:t>
      </w:r>
      <w:proofErr w:type="spellStart"/>
      <w:r w:rsidRPr="0083152A">
        <w:rPr>
          <w:lang w:val="en-GB"/>
        </w:rPr>
        <w:t>Tx</w:t>
      </w:r>
      <w:proofErr w:type="spellEnd"/>
      <w:r>
        <w:rPr>
          <w:lang w:val="en-GB"/>
        </w:rPr>
        <w:t xml:space="preserve"> is positive.  However, depending on the value of TA applied to the uplink transmission, if uplink subframe #j happens after downlink </w:t>
      </w:r>
      <w:proofErr w:type="spellStart"/>
      <w:r>
        <w:rPr>
          <w:lang w:val="en-GB"/>
        </w:rPr>
        <w:t>subframe</w:t>
      </w:r>
      <w:proofErr w:type="spellEnd"/>
      <w:r>
        <w:rPr>
          <w:lang w:val="en-GB"/>
        </w:rPr>
        <w:t xml:space="preserve"> #</w:t>
      </w:r>
      <w:proofErr w:type="spellStart"/>
      <w:r>
        <w:rPr>
          <w:lang w:val="en-GB"/>
        </w:rPr>
        <w:t>i</w:t>
      </w:r>
      <w:proofErr w:type="spellEnd"/>
      <w:r>
        <w:rPr>
          <w:lang w:val="en-GB"/>
        </w:rPr>
        <w:t xml:space="preserve">, then the value of </w:t>
      </w:r>
      <w:r w:rsidRPr="0083152A">
        <w:rPr>
          <w:lang w:val="en-GB"/>
        </w:rPr>
        <w:t>UE Rx-Tx</w:t>
      </w:r>
      <w:r>
        <w:rPr>
          <w:lang w:val="en-GB"/>
        </w:rPr>
        <w:t xml:space="preserve"> would be negative. </w:t>
      </w:r>
      <w:r w:rsidR="008D1B31">
        <w:rPr>
          <w:lang w:val="en-GB"/>
        </w:rPr>
        <w:t>According to the agreement, i</w:t>
      </w:r>
      <w:r>
        <w:rPr>
          <w:lang w:val="en-GB"/>
        </w:rPr>
        <w:t>n addition to UE Rx-Tx, the UE report</w:t>
      </w:r>
      <w:r w:rsidR="004B3664">
        <w:rPr>
          <w:lang w:val="en-GB"/>
        </w:rPr>
        <w:t>s</w:t>
      </w:r>
      <w:r>
        <w:rPr>
          <w:lang w:val="en-GB"/>
        </w:rPr>
        <w:t xml:space="preserve"> the following information to </w:t>
      </w:r>
      <w:r w:rsidRPr="0086776C">
        <w:rPr>
          <w:lang w:val="en-GB"/>
        </w:rPr>
        <w:t xml:space="preserve">the network higher layers </w:t>
      </w:r>
      <w:r>
        <w:rPr>
          <w:lang w:val="en-GB"/>
        </w:rPr>
        <w:t xml:space="preserve">or LMF: </w:t>
      </w:r>
    </w:p>
    <w:p w14:paraId="01EFEE63" w14:textId="266D6F8F" w:rsidR="00BF3339" w:rsidRPr="00D6752B" w:rsidRDefault="004B3664" w:rsidP="00EB647D">
      <w:pPr>
        <w:pStyle w:val="a"/>
        <w:numPr>
          <w:ilvl w:val="0"/>
          <w:numId w:val="21"/>
        </w:numPr>
        <w:spacing w:after="0" w:line="276" w:lineRule="auto"/>
        <w:ind w:left="806" w:hanging="403"/>
        <w:rPr>
          <w:lang w:val="en-GB"/>
        </w:rPr>
      </w:pPr>
      <w:r w:rsidRPr="00D6752B">
        <w:rPr>
          <w:lang w:val="en-GB"/>
        </w:rPr>
        <w:t xml:space="preserve">The actual index difference between </w:t>
      </w:r>
      <w:proofErr w:type="spellStart"/>
      <w:r w:rsidRPr="00D6752B">
        <w:rPr>
          <w:lang w:val="en-GB"/>
        </w:rPr>
        <w:t>subframe</w:t>
      </w:r>
      <w:proofErr w:type="spellEnd"/>
      <w:r w:rsidRPr="00D6752B">
        <w:rPr>
          <w:lang w:val="en-GB"/>
        </w:rPr>
        <w:t xml:space="preserve"> j and </w:t>
      </w:r>
      <w:proofErr w:type="spellStart"/>
      <w:r w:rsidRPr="00D6752B">
        <w:rPr>
          <w:lang w:val="en-GB"/>
        </w:rPr>
        <w:t>subframe</w:t>
      </w:r>
      <w:proofErr w:type="spellEnd"/>
      <w:r w:rsidRPr="00D6752B">
        <w:rPr>
          <w:lang w:val="en-GB"/>
        </w:rPr>
        <w:t xml:space="preserve"> </w:t>
      </w:r>
      <w:proofErr w:type="spellStart"/>
      <w:r w:rsidRPr="00D6752B">
        <w:rPr>
          <w:lang w:val="en-GB"/>
        </w:rPr>
        <w:t>i</w:t>
      </w:r>
      <w:proofErr w:type="spellEnd"/>
      <w:r w:rsidR="00BF3339" w:rsidRPr="00D6752B">
        <w:rPr>
          <w:lang w:val="en-GB"/>
        </w:rPr>
        <w:t>.</w:t>
      </w:r>
    </w:p>
    <w:p w14:paraId="6C98F120" w14:textId="05E7DE99" w:rsidR="00BF3339" w:rsidRDefault="004B3664" w:rsidP="00EB647D">
      <w:pPr>
        <w:pStyle w:val="a"/>
        <w:numPr>
          <w:ilvl w:val="0"/>
          <w:numId w:val="21"/>
        </w:numPr>
        <w:spacing w:after="0" w:line="276" w:lineRule="auto"/>
        <w:ind w:left="806" w:hanging="403"/>
        <w:rPr>
          <w:lang w:val="en-GB"/>
        </w:rPr>
      </w:pPr>
      <w:r w:rsidRPr="00D6752B">
        <w:rPr>
          <w:iCs/>
        </w:rPr>
        <w:t>The DL timing drift due to Doppler over the service link associated with the UE Rx-Tx time difference measurement period</w:t>
      </w:r>
      <w:r w:rsidR="00BF3339" w:rsidRPr="00D6752B">
        <w:rPr>
          <w:lang w:val="en-GB"/>
        </w:rPr>
        <w:t>.</w:t>
      </w:r>
    </w:p>
    <w:p w14:paraId="2B534BDB" w14:textId="77777777" w:rsidR="00EB647D" w:rsidRPr="00EB647D" w:rsidRDefault="00EB647D" w:rsidP="00EB647D">
      <w:pPr>
        <w:spacing w:after="0" w:line="276" w:lineRule="auto"/>
        <w:rPr>
          <w:lang w:val="en-GB"/>
        </w:rPr>
      </w:pPr>
    </w:p>
    <w:p w14:paraId="07787F88" w14:textId="13C414C2" w:rsidR="00CA7515" w:rsidRDefault="00BF3339" w:rsidP="00B2722E">
      <w:pPr>
        <w:spacing w:line="276" w:lineRule="auto"/>
        <w:ind w:firstLine="284"/>
        <w:jc w:val="both"/>
      </w:pPr>
      <w:r>
        <w:t xml:space="preserve">For network or LMF to be able to calculate accurately </w:t>
      </w:r>
      <w:r w:rsidR="00B07D5F">
        <w:t xml:space="preserve">RTT value in multi-RTT approach, LMF should be able to calculate the </w:t>
      </w:r>
      <w:r w:rsidR="00CA7515">
        <w:t>actual</w:t>
      </w:r>
      <w:r>
        <w:t xml:space="preserve"> amount of the time difference between receiving PRS by the UE and transmitting SRS by the same UE. </w:t>
      </w:r>
      <w:r w:rsidR="00B2722E">
        <w:t xml:space="preserve"> </w:t>
      </w:r>
      <w:r w:rsidR="00CA7515">
        <w:t xml:space="preserve">By inspecting </w:t>
      </w:r>
      <w:r w:rsidR="00CA7515">
        <w:fldChar w:fldCharType="begin"/>
      </w:r>
      <w:r w:rsidR="00CA7515">
        <w:instrText xml:space="preserve"> REF _Ref138943125 \h </w:instrText>
      </w:r>
      <w:r w:rsidR="00D6752B">
        <w:instrText xml:space="preserve"> \* MERGEFORMAT </w:instrText>
      </w:r>
      <w:r w:rsidR="00CA7515">
        <w:fldChar w:fldCharType="separate"/>
      </w:r>
      <w:r w:rsidR="00111CEB">
        <w:t xml:space="preserve">Figure </w:t>
      </w:r>
      <w:r w:rsidR="00111CEB">
        <w:rPr>
          <w:noProof/>
        </w:rPr>
        <w:t>1</w:t>
      </w:r>
      <w:r w:rsidR="00CA7515">
        <w:fldChar w:fldCharType="end"/>
      </w:r>
      <w:r w:rsidR="00CA7515">
        <w:t xml:space="preserve">, we can see that the time difference between </w:t>
      </w:r>
      <w:r w:rsidR="00CA7515" w:rsidRPr="00CA7515">
        <w:t xml:space="preserve">receiving PRS by the UE and transmitting SRS by the same UE </w:t>
      </w:r>
      <w:r w:rsidR="00CA7515">
        <w:t xml:space="preserve">consists of </w:t>
      </w:r>
      <w:r w:rsidR="00111CEB">
        <w:t xml:space="preserve">the following </w:t>
      </w:r>
      <w:r w:rsidR="00CA7515">
        <w:t>three components:</w:t>
      </w:r>
    </w:p>
    <w:p w14:paraId="72AF3499" w14:textId="0D8D7107" w:rsidR="00CA7515" w:rsidRDefault="00CA7515" w:rsidP="00B2722E">
      <w:pPr>
        <w:pStyle w:val="a"/>
        <w:numPr>
          <w:ilvl w:val="0"/>
          <w:numId w:val="20"/>
        </w:numPr>
        <w:spacing w:after="0" w:line="276" w:lineRule="auto"/>
      </w:pPr>
      <w:r>
        <w:t>UE Rx-Tx</w:t>
      </w:r>
      <w:r w:rsidR="0023750C">
        <w:t xml:space="preserve"> time di</w:t>
      </w:r>
      <w:r w:rsidR="00111CEB">
        <w:t>fference.</w:t>
      </w:r>
    </w:p>
    <w:p w14:paraId="6F950E6B" w14:textId="42E3722C" w:rsidR="00CA7515" w:rsidRDefault="00CA7515" w:rsidP="00B2722E">
      <w:pPr>
        <w:pStyle w:val="a"/>
        <w:numPr>
          <w:ilvl w:val="0"/>
          <w:numId w:val="20"/>
        </w:numPr>
        <w:spacing w:after="0" w:line="276" w:lineRule="auto"/>
      </w:pPr>
      <w:r>
        <w:t xml:space="preserve">Subframe length of 1ms multiplied by the </w:t>
      </w:r>
      <w:r w:rsidRPr="00EE1448">
        <w:t xml:space="preserve">index difference between subframe </w:t>
      </w:r>
      <w:r>
        <w:t>k</w:t>
      </w:r>
      <w:r w:rsidRPr="00EE1448">
        <w:t xml:space="preserve"> and subframe </w:t>
      </w:r>
      <w:r>
        <w:t>j.</w:t>
      </w:r>
    </w:p>
    <w:p w14:paraId="2A9FDC20" w14:textId="733FE1FF" w:rsidR="00CA7515" w:rsidRPr="00CA7515" w:rsidRDefault="00CA7515" w:rsidP="00B2722E">
      <w:pPr>
        <w:pStyle w:val="a"/>
        <w:numPr>
          <w:ilvl w:val="0"/>
          <w:numId w:val="20"/>
        </w:numPr>
        <w:spacing w:after="0" w:line="276" w:lineRule="auto"/>
      </w:pPr>
      <w:r>
        <w:t xml:space="preserve">TA adjustments because of DL timing drift due to Doppler </w:t>
      </w:r>
      <w:r w:rsidRPr="00EE1448">
        <w:rPr>
          <w:iCs/>
        </w:rPr>
        <w:t>over the service link</w:t>
      </w:r>
      <w:r>
        <w:rPr>
          <w:iCs/>
        </w:rPr>
        <w:t>.</w:t>
      </w:r>
    </w:p>
    <w:p w14:paraId="74CDD9D6" w14:textId="77777777" w:rsidR="00CA7515" w:rsidRDefault="00CA7515" w:rsidP="00B2722E">
      <w:pPr>
        <w:spacing w:after="0" w:line="276" w:lineRule="auto"/>
        <w:jc w:val="both"/>
      </w:pPr>
    </w:p>
    <w:p w14:paraId="3406F92F" w14:textId="057C5E47" w:rsidR="006F2435" w:rsidRDefault="00CA7515" w:rsidP="00B2722E">
      <w:pPr>
        <w:spacing w:after="0" w:line="276" w:lineRule="auto"/>
        <w:ind w:firstLine="284"/>
        <w:jc w:val="both"/>
      </w:pPr>
      <w:r>
        <w:t>According to the agreement</w:t>
      </w:r>
      <w:r w:rsidR="005E33E7">
        <w:t>,</w:t>
      </w:r>
      <w:r>
        <w:t xml:space="preserve"> the UE reports t</w:t>
      </w:r>
      <w:r w:rsidRPr="00CA7515">
        <w:t>he DL timing drift due to Doppler over the service link associated with the UE R</w:t>
      </w:r>
      <w:r w:rsidR="00BA5B8A">
        <w:t>x</w:t>
      </w:r>
      <w:r w:rsidRPr="00CA7515">
        <w:t>-T</w:t>
      </w:r>
      <w:r w:rsidR="00BA5B8A">
        <w:t>x</w:t>
      </w:r>
      <w:r w:rsidRPr="00CA7515">
        <w:t xml:space="preserve"> time difference measurement period</w:t>
      </w:r>
      <w:r w:rsidR="00DA1AEA">
        <w:t>.</w:t>
      </w:r>
      <w:r w:rsidR="005F6197">
        <w:t xml:space="preserve"> This is done to provide </w:t>
      </w:r>
      <w:r w:rsidR="00223A92">
        <w:t xml:space="preserve">sufficient </w:t>
      </w:r>
      <w:r w:rsidR="005F6197">
        <w:t xml:space="preserve">information </w:t>
      </w:r>
      <w:r w:rsidR="00223A92">
        <w:t>to LMF to calculate component 3 above.</w:t>
      </w:r>
      <w:r w:rsidR="005F6197">
        <w:t xml:space="preserve"> </w:t>
      </w:r>
      <w:r w:rsidR="0023750C">
        <w:t xml:space="preserve">TS </w:t>
      </w:r>
      <w:r w:rsidR="006F2435">
        <w:t xml:space="preserve">38.133 </w:t>
      </w:r>
      <w:r w:rsidR="008248B2">
        <w:fldChar w:fldCharType="begin"/>
      </w:r>
      <w:r w:rsidR="008248B2">
        <w:instrText xml:space="preserve"> REF _Ref134546539 \r \h </w:instrText>
      </w:r>
      <w:r w:rsidR="00D6752B">
        <w:instrText xml:space="preserve"> \* MERGEFORMAT </w:instrText>
      </w:r>
      <w:r w:rsidR="008248B2">
        <w:fldChar w:fldCharType="separate"/>
      </w:r>
      <w:r w:rsidR="00111CEB">
        <w:t>[1]</w:t>
      </w:r>
      <w:r w:rsidR="008248B2">
        <w:fldChar w:fldCharType="end"/>
      </w:r>
      <w:r w:rsidR="008248B2">
        <w:t xml:space="preserve"> </w:t>
      </w:r>
      <w:r w:rsidR="006F2435">
        <w:t>ha</w:t>
      </w:r>
      <w:r w:rsidR="00223A92">
        <w:t>s</w:t>
      </w:r>
      <w:r w:rsidR="006F2435">
        <w:t xml:space="preserve"> </w:t>
      </w:r>
      <w:r w:rsidR="00223A92">
        <w:t xml:space="preserve">a </w:t>
      </w:r>
      <w:r w:rsidR="006F2435">
        <w:t xml:space="preserve">definition </w:t>
      </w:r>
      <w:r w:rsidR="00223A92">
        <w:t>for</w:t>
      </w:r>
      <w:r w:rsidR="006F2435">
        <w:t xml:space="preserve"> measurement </w:t>
      </w:r>
      <w:r w:rsidR="00DA1AEA">
        <w:t>period for</w:t>
      </w:r>
      <w:r w:rsidR="006F2435">
        <w:t xml:space="preserve"> UE Rx-Tx time difference. Depending on the UE configuration and whether it is in idle/inactive or in connected mode measurement </w:t>
      </w:r>
      <w:r w:rsidR="00DA1AEA">
        <w:t>period</w:t>
      </w:r>
      <w:r w:rsidR="006F2435">
        <w:t xml:space="preserve"> is defined differently.  The final value is calculated in msec.  Both UE and network/LMF</w:t>
      </w:r>
      <w:r w:rsidR="00223A92">
        <w:t xml:space="preserve"> will</w:t>
      </w:r>
      <w:r w:rsidR="006F2435">
        <w:t xml:space="preserve"> have the same understanding of the measurement period and there is not ambiguity.   </w:t>
      </w:r>
    </w:p>
    <w:p w14:paraId="12519F7C" w14:textId="77777777" w:rsidR="00BF3339" w:rsidRDefault="00BF3339" w:rsidP="00BF3339">
      <w:pPr>
        <w:spacing w:after="0"/>
        <w:jc w:val="both"/>
      </w:pPr>
    </w:p>
    <w:p w14:paraId="3723ED63" w14:textId="65B9F50A" w:rsidR="00B07D5F" w:rsidRDefault="00B07D5F" w:rsidP="00D24FE0">
      <w:pPr>
        <w:pStyle w:val="Proposal"/>
        <w:jc w:val="both"/>
      </w:pPr>
      <w:bookmarkStart w:id="11" w:name="_Hlk141706616"/>
      <w:r>
        <w:t xml:space="preserve">Observation 1: UE and network have the same understanding of the UE </w:t>
      </w:r>
      <w:r w:rsidR="00BA5B8A">
        <w:t>R</w:t>
      </w:r>
      <w:r>
        <w:t>x-</w:t>
      </w:r>
      <w:r w:rsidR="00BA5B8A">
        <w:t>T</w:t>
      </w:r>
      <w:r>
        <w:t xml:space="preserve">x time different measurement period </w:t>
      </w:r>
      <w:r w:rsidR="008248B2">
        <w:t xml:space="preserve">as </w:t>
      </w:r>
      <w:r>
        <w:t xml:space="preserve">defined in </w:t>
      </w:r>
      <w:r w:rsidR="0023750C">
        <w:t xml:space="preserve">TS </w:t>
      </w:r>
      <w:r>
        <w:t>38.133.</w:t>
      </w:r>
    </w:p>
    <w:p w14:paraId="3ADE3F22" w14:textId="77777777" w:rsidR="00514541" w:rsidRDefault="00514541" w:rsidP="00D6752B">
      <w:r>
        <w:object w:dxaOrig="11161" w:dyaOrig="4608" w14:anchorId="551C707A">
          <v:shape id="_x0000_i1026" type="#_x0000_t75" style="width:487pt;height:200.5pt" o:ole="">
            <v:imagedata r:id="rId10" o:title=""/>
          </v:shape>
          <o:OLEObject Type="Embed" ProgID="Visio.Drawing.15" ShapeID="_x0000_i1026" DrawAspect="Content" ObjectID="_1757334579" r:id="rId11"/>
        </w:object>
      </w:r>
    </w:p>
    <w:p w14:paraId="044FB971" w14:textId="6667BA8F" w:rsidR="00514541" w:rsidRDefault="00514541" w:rsidP="00514541">
      <w:pPr>
        <w:pStyle w:val="ad"/>
        <w:jc w:val="center"/>
      </w:pPr>
      <w:r>
        <w:t xml:space="preserve">Figure </w:t>
      </w:r>
      <w:r>
        <w:fldChar w:fldCharType="begin"/>
      </w:r>
      <w:r>
        <w:instrText xml:space="preserve"> SEQ Figure \* ARABIC </w:instrText>
      </w:r>
      <w:r>
        <w:fldChar w:fldCharType="separate"/>
      </w:r>
      <w:r w:rsidR="00111CEB">
        <w:rPr>
          <w:noProof/>
        </w:rPr>
        <w:t>2</w:t>
      </w:r>
      <w:r>
        <w:fldChar w:fldCharType="end"/>
      </w:r>
      <w:r>
        <w:t xml:space="preserve">. </w:t>
      </w:r>
      <w:r w:rsidR="008248B2">
        <w:t>An example for m</w:t>
      </w:r>
      <w:r>
        <w:t>easurement period</w:t>
      </w:r>
    </w:p>
    <w:p w14:paraId="07918CEE" w14:textId="77777777" w:rsidR="00514541" w:rsidRPr="00514541" w:rsidRDefault="00514541" w:rsidP="00514541">
      <w:pPr>
        <w:rPr>
          <w:lang w:val="en-GB" w:eastAsia="en-GB"/>
        </w:rPr>
      </w:pPr>
    </w:p>
    <w:p w14:paraId="355628AF" w14:textId="308C3A10" w:rsidR="009D6886" w:rsidRPr="009D6886" w:rsidRDefault="008248B2" w:rsidP="00B2722E">
      <w:pPr>
        <w:spacing w:line="276" w:lineRule="auto"/>
        <w:ind w:firstLine="284"/>
        <w:jc w:val="both"/>
        <w:rPr>
          <w:lang w:val="en-GB" w:eastAsia="en-GB"/>
        </w:rPr>
      </w:pPr>
      <w:r>
        <w:rPr>
          <w:lang w:val="en-GB" w:eastAsia="en-GB"/>
        </w:rPr>
        <w:t>T</w:t>
      </w:r>
      <w:r w:rsidR="006F2435">
        <w:rPr>
          <w:lang w:val="en-GB" w:eastAsia="en-GB"/>
        </w:rPr>
        <w:t xml:space="preserve">he UE observes </w:t>
      </w:r>
      <w:r w:rsidR="006F2435" w:rsidRPr="00EE1448">
        <w:rPr>
          <w:iCs/>
        </w:rPr>
        <w:t xml:space="preserve">Doppler </w:t>
      </w:r>
      <w:r w:rsidR="006F2435">
        <w:rPr>
          <w:iCs/>
        </w:rPr>
        <w:t xml:space="preserve">shift </w:t>
      </w:r>
      <w:r w:rsidR="006F2435" w:rsidRPr="00EE1448">
        <w:rPr>
          <w:iCs/>
        </w:rPr>
        <w:t>over the service link</w:t>
      </w:r>
      <w:r w:rsidR="006F2435">
        <w:rPr>
          <w:iCs/>
        </w:rPr>
        <w:t xml:space="preserve"> and </w:t>
      </w:r>
      <w:r>
        <w:rPr>
          <w:iCs/>
        </w:rPr>
        <w:t>estimates the Doppler. Based on the estimated Doppler, the UE can calculate the average value of the timing drift over the measurement period.</w:t>
      </w:r>
      <w:r w:rsidR="006F2435">
        <w:rPr>
          <w:iCs/>
        </w:rPr>
        <w:t xml:space="preserve"> </w:t>
      </w:r>
      <w:r w:rsidR="00020EFC">
        <w:rPr>
          <w:lang w:val="en-GB" w:eastAsia="en-GB"/>
        </w:rPr>
        <w:t xml:space="preserve">The UE then reports this value to LMF.  LMF in turn is able to use the reported value to extrapolate and estimate DL timing drift </w:t>
      </w:r>
      <w:r w:rsidR="00184DE8">
        <w:rPr>
          <w:lang w:val="en-GB" w:eastAsia="en-GB"/>
        </w:rPr>
        <w:t xml:space="preserve">over any amount of time specifically within +/- 160 </w:t>
      </w:r>
      <w:proofErr w:type="spellStart"/>
      <w:r w:rsidR="00184DE8">
        <w:rPr>
          <w:lang w:val="en-GB" w:eastAsia="en-GB"/>
        </w:rPr>
        <w:t>ms</w:t>
      </w:r>
      <w:proofErr w:type="spellEnd"/>
      <w:r w:rsidR="00184DE8">
        <w:rPr>
          <w:lang w:val="en-GB" w:eastAsia="en-GB"/>
        </w:rPr>
        <w:t xml:space="preserve"> that the existing specification requires.  </w:t>
      </w:r>
    </w:p>
    <w:p w14:paraId="52364A6A" w14:textId="44C3E133" w:rsidR="005F59F5" w:rsidRDefault="005F59F5" w:rsidP="00D6752B">
      <w:pPr>
        <w:pStyle w:val="Proposal"/>
        <w:jc w:val="both"/>
      </w:pPr>
      <w:r>
        <w:t xml:space="preserve">Observation 2: Using the existing definition for the UE </w:t>
      </w:r>
      <w:r w:rsidR="00BA5B8A">
        <w:t>R</w:t>
      </w:r>
      <w:r>
        <w:t>x-</w:t>
      </w:r>
      <w:r w:rsidR="00BA5B8A">
        <w:t>T</w:t>
      </w:r>
      <w:r>
        <w:t xml:space="preserve">x time different measurement period in </w:t>
      </w:r>
      <w:r w:rsidR="0023750C">
        <w:t xml:space="preserve">TS </w:t>
      </w:r>
      <w:r>
        <w:t xml:space="preserve">38.133, LMF is able to estimate DL timing drift for any amount of time window smaller than 160 </w:t>
      </w:r>
      <w:proofErr w:type="spellStart"/>
      <w:r>
        <w:t>ms</w:t>
      </w:r>
      <w:proofErr w:type="spellEnd"/>
      <w:r>
        <w:t xml:space="preserve">.  </w:t>
      </w:r>
    </w:p>
    <w:p w14:paraId="7AB67DA1" w14:textId="612F4614" w:rsidR="008248B2" w:rsidRDefault="008248B2" w:rsidP="00B2722E">
      <w:pPr>
        <w:spacing w:line="276" w:lineRule="auto"/>
        <w:ind w:firstLine="284"/>
        <w:jc w:val="both"/>
      </w:pPr>
      <w:r>
        <w:t>There are other alternative</w:t>
      </w:r>
      <w:r w:rsidR="00E40D12">
        <w:t>s</w:t>
      </w:r>
      <w:r>
        <w:t xml:space="preserve"> for the definition of measurement period.  For example </w:t>
      </w:r>
      <w:r w:rsidR="00E40D12">
        <w:t xml:space="preserve">we could </w:t>
      </w:r>
      <w:r>
        <w:t xml:space="preserve">make a new definition and define the measurement period as the duration between the time that a PRS is arrived at the UE in DL and the time that the UE transmits a SRS in UL.  However, this new definition would be inefficient since it is going to couple PRS and SRS together and the UE has to report a separate timing drift for each pair of PRS-SRS, which will be inefficient.   </w:t>
      </w:r>
    </w:p>
    <w:p w14:paraId="33B9D1E8" w14:textId="45FE8D36" w:rsidR="008248B2" w:rsidRPr="008248B2" w:rsidRDefault="008248B2" w:rsidP="00D6752B">
      <w:pPr>
        <w:pStyle w:val="Proposal"/>
        <w:jc w:val="both"/>
      </w:pPr>
      <w:r>
        <w:t xml:space="preserve">Observation 3: Making new definition for measurement period is unnecessary and inefficient.  </w:t>
      </w:r>
    </w:p>
    <w:p w14:paraId="46AB0440" w14:textId="100844B8" w:rsidR="00F33A7F" w:rsidRPr="00F33A7F" w:rsidRDefault="00F33A7F" w:rsidP="00D6752B">
      <w:pPr>
        <w:jc w:val="both"/>
        <w:rPr>
          <w:lang w:val="en-GB" w:eastAsia="en-GB"/>
        </w:rPr>
      </w:pPr>
      <w:r>
        <w:rPr>
          <w:lang w:val="en-GB" w:eastAsia="en-GB"/>
        </w:rPr>
        <w:t>Based on the above observations</w:t>
      </w:r>
      <w:r w:rsidR="00D24FE0">
        <w:rPr>
          <w:lang w:val="en-GB" w:eastAsia="en-GB"/>
        </w:rPr>
        <w:t>,</w:t>
      </w:r>
      <w:r>
        <w:rPr>
          <w:lang w:val="en-GB" w:eastAsia="en-GB"/>
        </w:rPr>
        <w:t xml:space="preserve"> we make the following proposal:</w:t>
      </w:r>
    </w:p>
    <w:p w14:paraId="162799E8" w14:textId="2D4D7694" w:rsidR="00B07D5F" w:rsidRDefault="00B07D5F" w:rsidP="00D6752B">
      <w:pPr>
        <w:pStyle w:val="Proposal"/>
        <w:jc w:val="both"/>
      </w:pPr>
      <w:r>
        <w:t xml:space="preserve">Proposal 1: Use the existing definition for the UE </w:t>
      </w:r>
      <w:r w:rsidR="00BA5B8A">
        <w:t>R</w:t>
      </w:r>
      <w:r>
        <w:t>x-</w:t>
      </w:r>
      <w:r w:rsidR="00BA5B8A">
        <w:t>T</w:t>
      </w:r>
      <w:r>
        <w:t xml:space="preserve">x time different measurement period in </w:t>
      </w:r>
      <w:r w:rsidR="0023750C">
        <w:t xml:space="preserve">TS </w:t>
      </w:r>
      <w:r>
        <w:t>38.133.</w:t>
      </w:r>
    </w:p>
    <w:bookmarkEnd w:id="5"/>
    <w:bookmarkEnd w:id="11"/>
    <w:p w14:paraId="253FFBAC" w14:textId="6551154F" w:rsidR="00F33A7F" w:rsidRDefault="00F33A7F" w:rsidP="00F33A7F">
      <w:pPr>
        <w:pStyle w:val="Proposal"/>
      </w:pPr>
      <w:r>
        <w:t xml:space="preserve"> </w:t>
      </w:r>
    </w:p>
    <w:p w14:paraId="60116BC0" w14:textId="72594533" w:rsidR="00F37EE9" w:rsidRDefault="00F37EE9" w:rsidP="00F37EE9">
      <w:pPr>
        <w:pStyle w:val="1"/>
      </w:pPr>
      <w:r>
        <w:t xml:space="preserve">Definition of </w:t>
      </w:r>
      <w:r w:rsidRPr="00151969">
        <w:t>gNB R</w:t>
      </w:r>
      <w:r w:rsidR="00BA5B8A">
        <w:t>x</w:t>
      </w:r>
      <w:r w:rsidRPr="00151969">
        <w:t>-Tx time difference</w:t>
      </w:r>
    </w:p>
    <w:p w14:paraId="175F820A" w14:textId="29793A62" w:rsidR="00F37EE9" w:rsidRDefault="00F37EE9" w:rsidP="00CA7610">
      <w:pPr>
        <w:spacing w:line="276" w:lineRule="auto"/>
        <w:ind w:firstLine="284"/>
        <w:jc w:val="both"/>
      </w:pPr>
      <w:r>
        <w:rPr>
          <w:lang w:val="en-GB"/>
        </w:rPr>
        <w:t xml:space="preserve">The following briefly explains how gNB Rx-Tx measurement is performed at a gNB. As explained above, gNB is configured by LMF to transmit PRS (or CSI-RS) to the target UE. The target UE is also configured by LMF to transmit SRS to gNB. </w:t>
      </w:r>
      <w:r>
        <w:t xml:space="preserve">The gNB Rx-Tx time difference is defined as </w:t>
      </w:r>
      <w:proofErr w:type="spellStart"/>
      <w:r w:rsidRPr="00252155">
        <w:rPr>
          <w:i/>
        </w:rPr>
        <w:t>T</w:t>
      </w:r>
      <w:r w:rsidRPr="00252155">
        <w:rPr>
          <w:vertAlign w:val="subscript"/>
        </w:rPr>
        <w:t>gNB</w:t>
      </w:r>
      <w:proofErr w:type="spellEnd"/>
      <w:r w:rsidRPr="00252155">
        <w:rPr>
          <w:vertAlign w:val="subscript"/>
        </w:rPr>
        <w:t>-R</w:t>
      </w:r>
      <w:r>
        <w:rPr>
          <w:vertAlign w:val="subscript"/>
        </w:rPr>
        <w:t>x</w:t>
      </w:r>
      <w:r w:rsidRPr="00252155">
        <w:rPr>
          <w:vertAlign w:val="subscript"/>
        </w:rPr>
        <w:t xml:space="preserve"> </w:t>
      </w:r>
      <w:r>
        <w:t xml:space="preserve">– </w:t>
      </w:r>
      <w:proofErr w:type="spellStart"/>
      <w:r>
        <w:t>T</w:t>
      </w:r>
      <w:r w:rsidRPr="00252155">
        <w:rPr>
          <w:vertAlign w:val="subscript"/>
        </w:rPr>
        <w:t>gNB-T</w:t>
      </w:r>
      <w:r>
        <w:rPr>
          <w:vertAlign w:val="subscript"/>
        </w:rPr>
        <w:t>x</w:t>
      </w:r>
      <w:proofErr w:type="spellEnd"/>
      <w:r w:rsidRPr="000D2E47">
        <w:t xml:space="preserve"> </w:t>
      </w:r>
      <w:r>
        <w:t xml:space="preserve">as shown in </w:t>
      </w:r>
      <w:r>
        <w:fldChar w:fldCharType="begin"/>
      </w:r>
      <w:r>
        <w:instrText xml:space="preserve"> REF _Ref139008150 \h  \* MERGEFORMAT </w:instrText>
      </w:r>
      <w:r>
        <w:fldChar w:fldCharType="separate"/>
      </w:r>
      <w:r w:rsidR="00111CEB">
        <w:t xml:space="preserve">Figure </w:t>
      </w:r>
      <w:r w:rsidR="00111CEB">
        <w:rPr>
          <w:noProof/>
        </w:rPr>
        <w:t>3</w:t>
      </w:r>
      <w:r>
        <w:fldChar w:fldCharType="end"/>
      </w:r>
      <w:r>
        <w:t>.</w:t>
      </w:r>
    </w:p>
    <w:p w14:paraId="460C7294" w14:textId="77777777" w:rsidR="00F37EE9" w:rsidRDefault="00F37EE9" w:rsidP="00CA7610">
      <w:pPr>
        <w:spacing w:line="276" w:lineRule="auto"/>
      </w:pPr>
      <w:r>
        <w:t>Where:</w:t>
      </w:r>
    </w:p>
    <w:p w14:paraId="66947367" w14:textId="77777777" w:rsidR="00F37EE9" w:rsidRDefault="00F37EE9" w:rsidP="00C14C3B">
      <w:pPr>
        <w:pStyle w:val="a"/>
        <w:numPr>
          <w:ilvl w:val="0"/>
          <w:numId w:val="19"/>
        </w:numPr>
        <w:spacing w:after="0" w:line="276" w:lineRule="auto"/>
        <w:ind w:left="806" w:hanging="403"/>
      </w:pPr>
      <w:proofErr w:type="spellStart"/>
      <w:r w:rsidRPr="00C3335F">
        <w:rPr>
          <w:i/>
        </w:rPr>
        <w:t>T</w:t>
      </w:r>
      <w:r w:rsidRPr="00C3335F">
        <w:rPr>
          <w:vertAlign w:val="subscript"/>
        </w:rPr>
        <w:t>gNB</w:t>
      </w:r>
      <w:proofErr w:type="spellEnd"/>
      <w:r w:rsidRPr="00C3335F">
        <w:rPr>
          <w:vertAlign w:val="subscript"/>
        </w:rPr>
        <w:t>-Rx</w:t>
      </w:r>
      <w:r>
        <w:t xml:space="preserve"> is the </w:t>
      </w:r>
      <w:proofErr w:type="spellStart"/>
      <w:r>
        <w:t>gNB</w:t>
      </w:r>
      <w:proofErr w:type="spellEnd"/>
      <w:r>
        <w:t xml:space="preserve"> received timing of uplink subframe #k containing SRS associated with the UE, defined by the first detected path in time.</w:t>
      </w:r>
    </w:p>
    <w:p w14:paraId="681C15E0" w14:textId="77777777" w:rsidR="00F37EE9" w:rsidRDefault="00F37EE9" w:rsidP="00CA7610">
      <w:pPr>
        <w:pStyle w:val="a"/>
        <w:numPr>
          <w:ilvl w:val="0"/>
          <w:numId w:val="19"/>
        </w:numPr>
        <w:spacing w:line="276" w:lineRule="auto"/>
      </w:pPr>
      <w:proofErr w:type="spellStart"/>
      <w:r w:rsidRPr="00C3335F">
        <w:rPr>
          <w:i/>
        </w:rPr>
        <w:t>T</w:t>
      </w:r>
      <w:r w:rsidRPr="00C3335F">
        <w:rPr>
          <w:vertAlign w:val="subscript"/>
        </w:rPr>
        <w:t>gNB-Tx</w:t>
      </w:r>
      <w:proofErr w:type="spellEnd"/>
      <w:r>
        <w:t xml:space="preserve"> is the </w:t>
      </w:r>
      <w:proofErr w:type="spellStart"/>
      <w:r>
        <w:t>gNB</w:t>
      </w:r>
      <w:proofErr w:type="spellEnd"/>
      <w:r>
        <w:t xml:space="preserve"> transmit timing of downlink subframe #m that is closest in time to the subframe #k received from the UE.</w:t>
      </w:r>
    </w:p>
    <w:p w14:paraId="18801BF4" w14:textId="77777777" w:rsidR="00F37EE9" w:rsidRDefault="00F37EE9" w:rsidP="00CA7610">
      <w:pPr>
        <w:spacing w:line="276" w:lineRule="auto"/>
      </w:pPr>
      <w:r>
        <w:t>Multiple SRS resources can be used to determine the start of one subframe containing SRS.</w:t>
      </w:r>
    </w:p>
    <w:p w14:paraId="05BD107F" w14:textId="77777777" w:rsidR="00F37EE9" w:rsidRDefault="00F37EE9" w:rsidP="00F37EE9">
      <w:pPr>
        <w:jc w:val="center"/>
      </w:pPr>
      <w:r>
        <w:object w:dxaOrig="11100" w:dyaOrig="3792" w14:anchorId="6F59B8BF">
          <v:shape id="_x0000_i1027" type="#_x0000_t75" style="width:468pt;height:159.5pt" o:ole="">
            <v:imagedata r:id="rId12" o:title=""/>
          </v:shape>
          <o:OLEObject Type="Embed" ProgID="Visio.Drawing.15" ShapeID="_x0000_i1027" DrawAspect="Content" ObjectID="_1757334580" r:id="rId13"/>
        </w:object>
      </w:r>
    </w:p>
    <w:p w14:paraId="412E9C19" w14:textId="7C587FC9" w:rsidR="00F37EE9" w:rsidRDefault="00F37EE9" w:rsidP="00F37EE9">
      <w:pPr>
        <w:pStyle w:val="ad"/>
        <w:jc w:val="center"/>
      </w:pPr>
      <w:bookmarkStart w:id="12" w:name="_Ref139008150"/>
      <w:r>
        <w:t xml:space="preserve">Figure </w:t>
      </w:r>
      <w:r>
        <w:fldChar w:fldCharType="begin"/>
      </w:r>
      <w:r>
        <w:instrText xml:space="preserve"> SEQ Figure \* ARABIC </w:instrText>
      </w:r>
      <w:r>
        <w:fldChar w:fldCharType="separate"/>
      </w:r>
      <w:r w:rsidR="00111CEB">
        <w:rPr>
          <w:noProof/>
        </w:rPr>
        <w:t>3</w:t>
      </w:r>
      <w:r>
        <w:rPr>
          <w:noProof/>
        </w:rPr>
        <w:fldChar w:fldCharType="end"/>
      </w:r>
      <w:bookmarkEnd w:id="12"/>
      <w:r>
        <w:t>. gNB Rx-Tx</w:t>
      </w:r>
      <w:r w:rsidR="0023750C">
        <w:t xml:space="preserve"> time difference</w:t>
      </w:r>
    </w:p>
    <w:p w14:paraId="34273B42" w14:textId="497B0719" w:rsidR="00F37EE9" w:rsidRDefault="00F37EE9" w:rsidP="00123110">
      <w:pPr>
        <w:spacing w:line="276" w:lineRule="auto"/>
      </w:pPr>
      <w:proofErr w:type="gramStart"/>
      <w:r>
        <w:t>gNB</w:t>
      </w:r>
      <w:proofErr w:type="gramEnd"/>
      <w:r>
        <w:t xml:space="preserve"> needs to report  gNB Rx-Tx time difference to LMF. </w:t>
      </w:r>
    </w:p>
    <w:p w14:paraId="60191416" w14:textId="77777777" w:rsidR="00F37EE9" w:rsidRDefault="00F37EE9" w:rsidP="00123110">
      <w:pPr>
        <w:spacing w:line="276" w:lineRule="auto"/>
        <w:ind w:firstLine="284"/>
        <w:jc w:val="both"/>
      </w:pPr>
      <w:r>
        <w:t xml:space="preserve">It is safe to assume that as long as gNB receives and decodes the SRS, the UE has properly adjusted its UL timing. Therefore, during gNB Rx-Tx time difference measurement, the average length of the received UL subframes by gNB must have been 1 </w:t>
      </w:r>
      <w:proofErr w:type="spellStart"/>
      <w:r>
        <w:t>ms.</w:t>
      </w:r>
      <w:proofErr w:type="spellEnd"/>
      <w:r>
        <w:t xml:space="preserve">  From gNB viewpoint the length of transmitted DL subframes are always 1 </w:t>
      </w:r>
      <w:proofErr w:type="spellStart"/>
      <w:r>
        <w:t>ms.</w:t>
      </w:r>
      <w:proofErr w:type="spellEnd"/>
      <w:r>
        <w:t xml:space="preserve"> Having assumed that, gNB can measure gNB Rx-Tx time difference exactly the same way as the legacy approach as it is defined in TS 38.215.</w:t>
      </w:r>
    </w:p>
    <w:p w14:paraId="134EAEBF" w14:textId="0879CD3D" w:rsidR="00264DEA" w:rsidRDefault="00F37EE9" w:rsidP="008248B2">
      <w:pPr>
        <w:pStyle w:val="Proposal"/>
      </w:pPr>
      <w:r w:rsidRPr="00994C0F">
        <w:t>Proposal</w:t>
      </w:r>
      <w:r>
        <w:t xml:space="preserve"> </w:t>
      </w:r>
      <w:r w:rsidR="005F59F5">
        <w:t>2</w:t>
      </w:r>
      <w:r w:rsidRPr="00994C0F">
        <w:t xml:space="preserve">: </w:t>
      </w:r>
      <w:r w:rsidRPr="00076375">
        <w:t xml:space="preserve">For </w:t>
      </w:r>
      <w:r>
        <w:t>gNB</w:t>
      </w:r>
      <w:r w:rsidRPr="00076375">
        <w:t xml:space="preserve"> Rx-Tx time difference in NTN</w:t>
      </w:r>
      <w:r>
        <w:t>, gNB</w:t>
      </w:r>
      <w:r w:rsidRPr="00076375">
        <w:t xml:space="preserve"> </w:t>
      </w:r>
      <w:r w:rsidRPr="00994C0F">
        <w:t xml:space="preserve">reports </w:t>
      </w:r>
      <w:r>
        <w:t xml:space="preserve">the </w:t>
      </w:r>
      <w:r w:rsidRPr="00994C0F">
        <w:t xml:space="preserve">gNB Rx-Tx </w:t>
      </w:r>
      <w:bookmarkStart w:id="13" w:name="_Hlk134544521"/>
      <w:r w:rsidRPr="00994C0F">
        <w:t>time difference as it is defined in TS 38.215.</w:t>
      </w:r>
      <w:bookmarkStart w:id="14" w:name="_Hlk74145913"/>
      <w:bookmarkEnd w:id="13"/>
    </w:p>
    <w:p w14:paraId="43C34074" w14:textId="77777777" w:rsidR="008248B2" w:rsidRPr="008248B2" w:rsidRDefault="008248B2" w:rsidP="008248B2">
      <w:pPr>
        <w:rPr>
          <w:lang w:val="en-GB" w:eastAsia="en-GB"/>
        </w:rPr>
      </w:pPr>
    </w:p>
    <w:bookmarkEnd w:id="14"/>
    <w:p w14:paraId="114FD338" w14:textId="761FDD17" w:rsidR="006C7BF2" w:rsidRDefault="006C7BF2" w:rsidP="00AD0B7D">
      <w:pPr>
        <w:pStyle w:val="1"/>
        <w:spacing w:before="0" w:after="60"/>
        <w:jc w:val="both"/>
        <w:rPr>
          <w:lang w:val="en-US" w:eastAsia="ko-KR"/>
        </w:rPr>
      </w:pPr>
      <w:r w:rsidRPr="002363D9">
        <w:rPr>
          <w:lang w:val="en-US" w:eastAsia="ko-KR"/>
        </w:rPr>
        <w:t>Conclusion</w:t>
      </w:r>
      <w:r w:rsidR="004167E9">
        <w:rPr>
          <w:lang w:val="en-US" w:eastAsia="ko-KR"/>
        </w:rPr>
        <w:t xml:space="preserve"> </w:t>
      </w:r>
    </w:p>
    <w:p w14:paraId="3F71A2C2" w14:textId="7A9223B0" w:rsidR="008577A0" w:rsidRPr="008577A0" w:rsidRDefault="008577A0" w:rsidP="00604DCF">
      <w:pPr>
        <w:jc w:val="both"/>
        <w:rPr>
          <w:lang w:eastAsia="ko-KR"/>
        </w:rPr>
      </w:pPr>
      <w:r>
        <w:rPr>
          <w:lang w:eastAsia="ko-KR"/>
        </w:rPr>
        <w:t xml:space="preserve">In this contribution we discussed the definition of measurement period for UE Rx-Tx time difference. </w:t>
      </w:r>
      <w:r>
        <w:rPr>
          <w:kern w:val="2"/>
          <w:lang w:eastAsia="zh-CN"/>
        </w:rPr>
        <w:t xml:space="preserve">We made the following observations and proposal, accordingly: </w:t>
      </w:r>
    </w:p>
    <w:p w14:paraId="7C429BE1" w14:textId="402673C6" w:rsidR="009B096B" w:rsidRDefault="009B096B" w:rsidP="00604DCF">
      <w:pPr>
        <w:pStyle w:val="Proposal"/>
        <w:jc w:val="both"/>
      </w:pPr>
      <w:r>
        <w:t xml:space="preserve">Observation 1: UE and network have the same understanding of the UE </w:t>
      </w:r>
      <w:r w:rsidR="00BA5B8A">
        <w:t>R</w:t>
      </w:r>
      <w:r>
        <w:t>x-</w:t>
      </w:r>
      <w:r w:rsidR="00BA5B8A">
        <w:t>T</w:t>
      </w:r>
      <w:r>
        <w:t xml:space="preserve">x time different measurement period as defined in </w:t>
      </w:r>
      <w:r w:rsidR="0023750C">
        <w:t xml:space="preserve">TS </w:t>
      </w:r>
      <w:r>
        <w:t>38.133.</w:t>
      </w:r>
    </w:p>
    <w:p w14:paraId="6533A2C3" w14:textId="6FD315AD" w:rsidR="00184DE8" w:rsidRPr="00184DE8" w:rsidRDefault="00184DE8" w:rsidP="00604DCF">
      <w:pPr>
        <w:pStyle w:val="Proposal"/>
        <w:jc w:val="both"/>
      </w:pPr>
      <w:r>
        <w:t xml:space="preserve">Observation 2: Using the existing definition for the UE </w:t>
      </w:r>
      <w:r w:rsidR="00BA5B8A">
        <w:t>R</w:t>
      </w:r>
      <w:r>
        <w:t>x-</w:t>
      </w:r>
      <w:r w:rsidR="00BA5B8A">
        <w:t>T</w:t>
      </w:r>
      <w:r>
        <w:t xml:space="preserve">x time different measurement period in </w:t>
      </w:r>
      <w:r w:rsidR="0023750C">
        <w:t xml:space="preserve">TS </w:t>
      </w:r>
      <w:r>
        <w:t xml:space="preserve">38.133, LMF is able to estimate DL timing drift for any amount of time window smaller than 160 </w:t>
      </w:r>
      <w:proofErr w:type="spellStart"/>
      <w:r>
        <w:t>ms</w:t>
      </w:r>
      <w:proofErr w:type="spellEnd"/>
      <w:r>
        <w:t>.</w:t>
      </w:r>
    </w:p>
    <w:p w14:paraId="7843C718" w14:textId="53700DA0" w:rsidR="00D5014C" w:rsidRPr="008577A0" w:rsidRDefault="00184DE8" w:rsidP="00604DCF">
      <w:pPr>
        <w:pStyle w:val="Proposal"/>
        <w:jc w:val="both"/>
      </w:pPr>
      <w:r>
        <w:t xml:space="preserve">Observation 3: Making new definition for measurement period is unnecessary and inefficient.  </w:t>
      </w:r>
    </w:p>
    <w:p w14:paraId="7F5BA99A" w14:textId="7DA4867F" w:rsidR="00184DE8" w:rsidRDefault="00184DE8" w:rsidP="00604DCF">
      <w:pPr>
        <w:pStyle w:val="Proposal"/>
        <w:jc w:val="both"/>
      </w:pPr>
      <w:r>
        <w:t xml:space="preserve">Proposal 1: Use the existing definition for the UE </w:t>
      </w:r>
      <w:r w:rsidR="00BA5B8A">
        <w:t>R</w:t>
      </w:r>
      <w:r>
        <w:t>x-</w:t>
      </w:r>
      <w:r w:rsidR="00BA5B8A">
        <w:t>T</w:t>
      </w:r>
      <w:r>
        <w:t xml:space="preserve">x time different measurement period in </w:t>
      </w:r>
      <w:r w:rsidR="0023750C">
        <w:t xml:space="preserve">TS </w:t>
      </w:r>
      <w:r>
        <w:t>38.133.</w:t>
      </w:r>
    </w:p>
    <w:p w14:paraId="5CD9C406" w14:textId="51F0A15D" w:rsidR="008577A0" w:rsidRDefault="008577A0" w:rsidP="00604DCF">
      <w:pPr>
        <w:jc w:val="both"/>
      </w:pPr>
      <w:r>
        <w:rPr>
          <w:lang w:eastAsia="ko-KR"/>
        </w:rPr>
        <w:t>We also discussed the definition for gNB Rx-Tx time difference and made the following proposal:</w:t>
      </w:r>
    </w:p>
    <w:p w14:paraId="12BD45BF" w14:textId="0CC7822E" w:rsidR="00184DE8" w:rsidRDefault="00184DE8" w:rsidP="00604DCF">
      <w:pPr>
        <w:pStyle w:val="Proposal"/>
        <w:jc w:val="both"/>
      </w:pPr>
      <w:r w:rsidRPr="00994C0F">
        <w:t>Proposal</w:t>
      </w:r>
      <w:r>
        <w:t xml:space="preserve"> 2</w:t>
      </w:r>
      <w:r w:rsidRPr="00994C0F">
        <w:t xml:space="preserve">: </w:t>
      </w:r>
      <w:r w:rsidRPr="00076375">
        <w:t xml:space="preserve">For </w:t>
      </w:r>
      <w:r>
        <w:t>gNB</w:t>
      </w:r>
      <w:r w:rsidRPr="00076375">
        <w:t xml:space="preserve"> Rx-Tx time difference in NTN</w:t>
      </w:r>
      <w:r>
        <w:t>, gNB</w:t>
      </w:r>
      <w:r w:rsidRPr="00076375">
        <w:t xml:space="preserve"> </w:t>
      </w:r>
      <w:r w:rsidRPr="00994C0F">
        <w:t xml:space="preserve">reports </w:t>
      </w:r>
      <w:r>
        <w:t xml:space="preserve">the </w:t>
      </w:r>
      <w:r w:rsidRPr="00994C0F">
        <w:t>gNB Rx-Tx time difference as it is defined in TS 38.215.</w:t>
      </w:r>
    </w:p>
    <w:p w14:paraId="5BCA1537" w14:textId="77777777" w:rsidR="00B07D5F" w:rsidRPr="002363D9" w:rsidRDefault="00B07D5F" w:rsidP="00AD0B7D">
      <w:pPr>
        <w:spacing w:after="0"/>
        <w:jc w:val="both"/>
        <w:rPr>
          <w:kern w:val="2"/>
          <w:lang w:eastAsia="zh-CN"/>
        </w:rPr>
      </w:pPr>
    </w:p>
    <w:p w14:paraId="01840C05" w14:textId="4114B7E6" w:rsidR="00A101DA" w:rsidRDefault="00A101DA" w:rsidP="00AD0B7D">
      <w:pPr>
        <w:pStyle w:val="1"/>
        <w:numPr>
          <w:ilvl w:val="0"/>
          <w:numId w:val="0"/>
        </w:numPr>
        <w:spacing w:before="0" w:after="60"/>
        <w:jc w:val="both"/>
        <w:rPr>
          <w:rFonts w:eastAsia="바탕"/>
          <w:lang w:val="en-US" w:eastAsia="ko-KR"/>
        </w:rPr>
      </w:pPr>
      <w:r w:rsidRPr="002363D9">
        <w:rPr>
          <w:rFonts w:eastAsia="바탕"/>
          <w:lang w:val="en-US" w:eastAsia="ko-KR"/>
        </w:rPr>
        <w:t>References</w:t>
      </w:r>
    </w:p>
    <w:p w14:paraId="2EFF4A06" w14:textId="0BCDCE18" w:rsidR="003A32EF" w:rsidRDefault="003A32EF" w:rsidP="003A32EF">
      <w:pPr>
        <w:pStyle w:val="myRef"/>
        <w:rPr>
          <w:lang w:eastAsia="ko-KR"/>
        </w:rPr>
      </w:pPr>
      <w:bookmarkStart w:id="15" w:name="_Ref134546539"/>
      <w:r>
        <w:rPr>
          <w:lang w:eastAsia="ko-KR"/>
        </w:rPr>
        <w:t>TS 38.133, “Requirements for support of radio resource management (Release 18).”</w:t>
      </w:r>
      <w:bookmarkEnd w:id="15"/>
    </w:p>
    <w:p w14:paraId="71683081" w14:textId="3A4B8A1B" w:rsidR="00111CEB" w:rsidRDefault="00111CEB" w:rsidP="003A32EF">
      <w:pPr>
        <w:pStyle w:val="myRef"/>
        <w:rPr>
          <w:lang w:eastAsia="ko-KR"/>
        </w:rPr>
      </w:pPr>
      <w:r>
        <w:rPr>
          <w:lang w:eastAsia="ko-KR"/>
        </w:rPr>
        <w:t>TS 38.215, “</w:t>
      </w:r>
      <w:r w:rsidRPr="00111CEB">
        <w:rPr>
          <w:lang w:eastAsia="ko-KR"/>
        </w:rPr>
        <w:t>Physical layer measurements</w:t>
      </w:r>
      <w:r>
        <w:rPr>
          <w:lang w:eastAsia="ko-KR"/>
        </w:rPr>
        <w:t xml:space="preserve"> (Release 17).”</w:t>
      </w:r>
    </w:p>
    <w:p w14:paraId="496AD7FB" w14:textId="0D15BFDD" w:rsidR="00CF3691" w:rsidRDefault="00CF3691" w:rsidP="004F3C2E">
      <w:pPr>
        <w:pStyle w:val="myRef"/>
        <w:jc w:val="both"/>
        <w:rPr>
          <w:lang w:eastAsia="ko-KR"/>
        </w:rPr>
      </w:pPr>
      <w:bookmarkStart w:id="16" w:name="_Ref134546396"/>
      <w:r w:rsidRPr="00CF3691">
        <w:rPr>
          <w:lang w:eastAsia="ko-KR"/>
        </w:rPr>
        <w:t>R1-2303145</w:t>
      </w:r>
      <w:r>
        <w:rPr>
          <w:lang w:eastAsia="ko-KR"/>
        </w:rPr>
        <w:t>, “</w:t>
      </w:r>
      <w:r w:rsidRPr="00CF3691">
        <w:rPr>
          <w:lang w:eastAsia="ko-KR"/>
        </w:rPr>
        <w:t>Network verified UE location for NR NTN</w:t>
      </w:r>
      <w:r>
        <w:rPr>
          <w:lang w:eastAsia="ko-KR"/>
        </w:rPr>
        <w:t xml:space="preserve">,” </w:t>
      </w:r>
      <w:r w:rsidRPr="00CF3691">
        <w:rPr>
          <w:lang w:eastAsia="ko-KR"/>
        </w:rPr>
        <w:t>3GPP TSG RAN WG1 Meeting #112bis-e</w:t>
      </w:r>
      <w:r>
        <w:rPr>
          <w:lang w:eastAsia="ko-KR"/>
        </w:rPr>
        <w:t>, Samsung, Apr. 2023</w:t>
      </w:r>
      <w:bookmarkEnd w:id="16"/>
    </w:p>
    <w:p w14:paraId="6FCED51E" w14:textId="6D2F0859" w:rsidR="001360CE" w:rsidRPr="001360CE" w:rsidRDefault="001360CE" w:rsidP="001360CE">
      <w:pPr>
        <w:pStyle w:val="myRef"/>
        <w:rPr>
          <w:lang w:eastAsia="ko-KR"/>
        </w:rPr>
      </w:pPr>
      <w:r w:rsidRPr="001360CE">
        <w:rPr>
          <w:lang w:eastAsia="ko-KR"/>
        </w:rPr>
        <w:t>R1-230</w:t>
      </w:r>
      <w:r w:rsidR="004F7F42">
        <w:rPr>
          <w:lang w:eastAsia="ko-KR"/>
        </w:rPr>
        <w:t>5530</w:t>
      </w:r>
      <w:r w:rsidRPr="001360CE">
        <w:rPr>
          <w:lang w:eastAsia="ko-KR"/>
        </w:rPr>
        <w:t>, “Network verified UE location for NR NTN,” 3GPP TSG RAN WG1 Meeting #11</w:t>
      </w:r>
      <w:r>
        <w:rPr>
          <w:lang w:eastAsia="ko-KR"/>
        </w:rPr>
        <w:t>3</w:t>
      </w:r>
      <w:r w:rsidRPr="001360CE">
        <w:rPr>
          <w:lang w:eastAsia="ko-KR"/>
        </w:rPr>
        <w:t>, Samsung,</w:t>
      </w:r>
      <w:r>
        <w:rPr>
          <w:lang w:eastAsia="ko-KR"/>
        </w:rPr>
        <w:t xml:space="preserve"> May</w:t>
      </w:r>
      <w:r w:rsidRPr="001360CE">
        <w:rPr>
          <w:lang w:eastAsia="ko-KR"/>
        </w:rPr>
        <w:t>. 2023</w:t>
      </w:r>
    </w:p>
    <w:p w14:paraId="63D02C15" w14:textId="1AAC02D2" w:rsidR="001360CE" w:rsidRPr="001360CE" w:rsidRDefault="001360CE" w:rsidP="001360CE">
      <w:pPr>
        <w:pStyle w:val="myRef"/>
        <w:rPr>
          <w:lang w:eastAsia="ko-KR"/>
        </w:rPr>
      </w:pPr>
      <w:r w:rsidRPr="001360CE">
        <w:rPr>
          <w:lang w:eastAsia="ko-KR"/>
        </w:rPr>
        <w:t>R1-230</w:t>
      </w:r>
      <w:r>
        <w:rPr>
          <w:lang w:eastAsia="ko-KR"/>
        </w:rPr>
        <w:t>7694</w:t>
      </w:r>
      <w:r w:rsidRPr="001360CE">
        <w:rPr>
          <w:lang w:eastAsia="ko-KR"/>
        </w:rPr>
        <w:t>, “Network verified UE location for NR NTN,” 3GPP TSG RAN WG1 Meeting #11</w:t>
      </w:r>
      <w:r>
        <w:rPr>
          <w:lang w:eastAsia="ko-KR"/>
        </w:rPr>
        <w:t>4</w:t>
      </w:r>
      <w:r w:rsidRPr="001360CE">
        <w:rPr>
          <w:lang w:eastAsia="ko-KR"/>
        </w:rPr>
        <w:t>, Samsung, A</w:t>
      </w:r>
      <w:r>
        <w:rPr>
          <w:lang w:eastAsia="ko-KR"/>
        </w:rPr>
        <w:t>ug</w:t>
      </w:r>
      <w:r w:rsidRPr="001360CE">
        <w:rPr>
          <w:lang w:eastAsia="ko-KR"/>
        </w:rPr>
        <w:t>. 2023</w:t>
      </w:r>
    </w:p>
    <w:p w14:paraId="47DA7A32" w14:textId="4FA8BEAB" w:rsidR="001360CE" w:rsidRPr="004F3C2E" w:rsidRDefault="003C7EFA" w:rsidP="003C7EFA">
      <w:pPr>
        <w:pStyle w:val="myRef"/>
        <w:numPr>
          <w:ilvl w:val="0"/>
          <w:numId w:val="0"/>
        </w:numPr>
        <w:tabs>
          <w:tab w:val="left" w:pos="2150"/>
        </w:tabs>
        <w:jc w:val="both"/>
        <w:rPr>
          <w:rFonts w:hint="eastAsia"/>
          <w:lang w:eastAsia="ko-KR"/>
        </w:rPr>
      </w:pPr>
      <w:bookmarkStart w:id="17" w:name="_GoBack"/>
      <w:bookmarkEnd w:id="17"/>
      <w:r>
        <w:rPr>
          <w:lang w:eastAsia="ko-KR"/>
        </w:rPr>
        <w:tab/>
      </w:r>
    </w:p>
    <w:sectPr w:rsidR="001360CE" w:rsidRPr="004F3C2E" w:rsidSect="000D6626">
      <w:headerReference w:type="default" r:id="rId14"/>
      <w:footerReference w:type="even" r:id="rId15"/>
      <w:footerReference w:type="default" r:id="rId16"/>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1A988" w14:textId="77777777" w:rsidR="00E42881" w:rsidRPr="00C47AD2" w:rsidRDefault="00E42881">
      <w:pPr>
        <w:rPr>
          <w:rFonts w:ascii="Arial" w:hAnsi="Arial"/>
          <w:sz w:val="12"/>
        </w:rPr>
      </w:pPr>
      <w:r>
        <w:separator/>
      </w:r>
    </w:p>
  </w:endnote>
  <w:endnote w:type="continuationSeparator" w:id="0">
    <w:p w14:paraId="3EFD30F9" w14:textId="77777777" w:rsidR="00E42881" w:rsidRPr="00C47AD2" w:rsidRDefault="00E4288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994C0F" w:rsidRDefault="00994C0F"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7582EE3E" w14:textId="77777777" w:rsidR="00994C0F" w:rsidRDefault="00994C0F"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16315927" w:rsidR="00994C0F" w:rsidRDefault="00994C0F"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3C7EFA">
      <w:rPr>
        <w:rStyle w:val="aff1"/>
      </w:rPr>
      <w:t>3</w:t>
    </w:r>
    <w:r>
      <w:rPr>
        <w:rStyle w:val="aff1"/>
      </w:rPr>
      <w:fldChar w:fldCharType="end"/>
    </w:r>
  </w:p>
  <w:p w14:paraId="14C43F67" w14:textId="77777777" w:rsidR="00994C0F" w:rsidRDefault="00994C0F"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AF781" w14:textId="77777777" w:rsidR="00E42881" w:rsidRPr="00C47AD2" w:rsidRDefault="00E42881">
      <w:pPr>
        <w:rPr>
          <w:rFonts w:ascii="Arial" w:hAnsi="Arial"/>
          <w:sz w:val="12"/>
        </w:rPr>
      </w:pPr>
      <w:r>
        <w:separator/>
      </w:r>
    </w:p>
  </w:footnote>
  <w:footnote w:type="continuationSeparator" w:id="0">
    <w:p w14:paraId="45184359" w14:textId="77777777" w:rsidR="00E42881" w:rsidRPr="00C47AD2" w:rsidRDefault="00E4288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994C0F" w:rsidRDefault="00994C0F">
    <w:pPr>
      <w:pStyle w:val="a5"/>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6E3C86"/>
    <w:multiLevelType w:val="hybridMultilevel"/>
    <w:tmpl w:val="5B24DFE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4B6250C0"/>
    <w:lvl w:ilvl="0">
      <w:start w:val="1"/>
      <w:numFmt w:val="decimal"/>
      <w:pStyle w:val="1"/>
      <w:lvlText w:val="%1"/>
      <w:lvlJc w:val="left"/>
      <w:pPr>
        <w:tabs>
          <w:tab w:val="num" w:pos="2322"/>
        </w:tabs>
        <w:ind w:left="232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113DEC"/>
    <w:multiLevelType w:val="hybridMultilevel"/>
    <w:tmpl w:val="B1CEA5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991358"/>
    <w:multiLevelType w:val="hybridMultilevel"/>
    <w:tmpl w:val="2DACA27C"/>
    <w:lvl w:ilvl="0" w:tplc="1F12708C">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D5045A"/>
    <w:multiLevelType w:val="singleLevel"/>
    <w:tmpl w:val="EA4051B2"/>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4" w15:restartNumberingAfterBreak="0">
    <w:nsid w:val="575E7847"/>
    <w:multiLevelType w:val="hybridMultilevel"/>
    <w:tmpl w:val="3DE86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4B064B"/>
    <w:multiLevelType w:val="hybridMultilevel"/>
    <w:tmpl w:val="41FE1B4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8FB1791"/>
    <w:multiLevelType w:val="hybridMultilevel"/>
    <w:tmpl w:val="FAECF9D4"/>
    <w:lvl w:ilvl="0" w:tplc="CFE40B32">
      <w:start w:val="1"/>
      <w:numFmt w:val="decimal"/>
      <w:pStyle w:val="myRef"/>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1"/>
  </w:num>
  <w:num w:numId="6">
    <w:abstractNumId w:val="20"/>
  </w:num>
  <w:num w:numId="7">
    <w:abstractNumId w:val="12"/>
  </w:num>
  <w:num w:numId="8">
    <w:abstractNumId w:val="10"/>
  </w:num>
  <w:num w:numId="9">
    <w:abstractNumId w:val="17"/>
  </w:num>
  <w:num w:numId="10">
    <w:abstractNumId w:val="4"/>
  </w:num>
  <w:num w:numId="11">
    <w:abstractNumId w:val="5"/>
  </w:num>
  <w:num w:numId="12">
    <w:abstractNumId w:val="2"/>
  </w:num>
  <w:num w:numId="13">
    <w:abstractNumId w:val="19"/>
  </w:num>
  <w:num w:numId="14">
    <w:abstractNumId w:val="13"/>
  </w:num>
  <w:num w:numId="15">
    <w:abstractNumId w:val="1"/>
  </w:num>
  <w:num w:numId="16">
    <w:abstractNumId w:val="18"/>
  </w:num>
  <w:num w:numId="17">
    <w:abstractNumId w:val="7"/>
  </w:num>
  <w:num w:numId="18">
    <w:abstractNumId w:val="6"/>
  </w:num>
  <w:num w:numId="19">
    <w:abstractNumId w:val="3"/>
  </w:num>
  <w:num w:numId="20">
    <w:abstractNumId w:val="14"/>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GrammaticalErrors/>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EFC"/>
    <w:rsid w:val="00020F11"/>
    <w:rsid w:val="00021481"/>
    <w:rsid w:val="0002148E"/>
    <w:rsid w:val="00021962"/>
    <w:rsid w:val="00021ADE"/>
    <w:rsid w:val="00021BC4"/>
    <w:rsid w:val="00021D4F"/>
    <w:rsid w:val="00021FED"/>
    <w:rsid w:val="000226FB"/>
    <w:rsid w:val="00022709"/>
    <w:rsid w:val="000229AB"/>
    <w:rsid w:val="00022CCA"/>
    <w:rsid w:val="00022D96"/>
    <w:rsid w:val="0002325B"/>
    <w:rsid w:val="0002337C"/>
    <w:rsid w:val="00023709"/>
    <w:rsid w:val="0002398C"/>
    <w:rsid w:val="00023BE4"/>
    <w:rsid w:val="0002412E"/>
    <w:rsid w:val="00024218"/>
    <w:rsid w:val="0002427B"/>
    <w:rsid w:val="000243B9"/>
    <w:rsid w:val="000244DC"/>
    <w:rsid w:val="000246DF"/>
    <w:rsid w:val="00024760"/>
    <w:rsid w:val="000249C2"/>
    <w:rsid w:val="00024B97"/>
    <w:rsid w:val="00024C2F"/>
    <w:rsid w:val="00024C95"/>
    <w:rsid w:val="00024E8F"/>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98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678F"/>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1C4"/>
    <w:rsid w:val="0007341E"/>
    <w:rsid w:val="00073460"/>
    <w:rsid w:val="00073A61"/>
    <w:rsid w:val="00073F20"/>
    <w:rsid w:val="0007478C"/>
    <w:rsid w:val="00074AAC"/>
    <w:rsid w:val="00074C37"/>
    <w:rsid w:val="00074C6F"/>
    <w:rsid w:val="00075163"/>
    <w:rsid w:val="000753DC"/>
    <w:rsid w:val="00075B90"/>
    <w:rsid w:val="00075F31"/>
    <w:rsid w:val="00076375"/>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26C"/>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4E85"/>
    <w:rsid w:val="0009507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2C6B"/>
    <w:rsid w:val="000A308D"/>
    <w:rsid w:val="000A3313"/>
    <w:rsid w:val="000A336B"/>
    <w:rsid w:val="000A38E5"/>
    <w:rsid w:val="000A39EE"/>
    <w:rsid w:val="000A3A05"/>
    <w:rsid w:val="000A40EE"/>
    <w:rsid w:val="000A435D"/>
    <w:rsid w:val="000A49D0"/>
    <w:rsid w:val="000A4A74"/>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2DBD"/>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0FBB"/>
    <w:rsid w:val="000D1342"/>
    <w:rsid w:val="000D1C01"/>
    <w:rsid w:val="000D1C42"/>
    <w:rsid w:val="000D1C98"/>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5C44"/>
    <w:rsid w:val="000D60D8"/>
    <w:rsid w:val="000D61BA"/>
    <w:rsid w:val="000D643D"/>
    <w:rsid w:val="000D6517"/>
    <w:rsid w:val="000D6626"/>
    <w:rsid w:val="000D6AC4"/>
    <w:rsid w:val="000D6B38"/>
    <w:rsid w:val="000D704F"/>
    <w:rsid w:val="000D7129"/>
    <w:rsid w:val="000D7176"/>
    <w:rsid w:val="000D7178"/>
    <w:rsid w:val="000D76CC"/>
    <w:rsid w:val="000D783F"/>
    <w:rsid w:val="000E045F"/>
    <w:rsid w:val="000E06AD"/>
    <w:rsid w:val="000E07D1"/>
    <w:rsid w:val="000E0A35"/>
    <w:rsid w:val="000E0BDF"/>
    <w:rsid w:val="000E0DAC"/>
    <w:rsid w:val="000E1267"/>
    <w:rsid w:val="000E1296"/>
    <w:rsid w:val="000E1412"/>
    <w:rsid w:val="000E155F"/>
    <w:rsid w:val="000E1712"/>
    <w:rsid w:val="000E2047"/>
    <w:rsid w:val="000E2645"/>
    <w:rsid w:val="000E2701"/>
    <w:rsid w:val="000E28F5"/>
    <w:rsid w:val="000E2A10"/>
    <w:rsid w:val="000E30FF"/>
    <w:rsid w:val="000E35B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166"/>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97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1CEB"/>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ACF"/>
    <w:rsid w:val="00120DAA"/>
    <w:rsid w:val="00121688"/>
    <w:rsid w:val="0012173E"/>
    <w:rsid w:val="0012195E"/>
    <w:rsid w:val="00121A54"/>
    <w:rsid w:val="00121AD3"/>
    <w:rsid w:val="00121BA6"/>
    <w:rsid w:val="00121C9C"/>
    <w:rsid w:val="00121E51"/>
    <w:rsid w:val="0012200A"/>
    <w:rsid w:val="001225E5"/>
    <w:rsid w:val="00122F3D"/>
    <w:rsid w:val="00123110"/>
    <w:rsid w:val="0012335B"/>
    <w:rsid w:val="0012393E"/>
    <w:rsid w:val="00123983"/>
    <w:rsid w:val="00123AAE"/>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0CE"/>
    <w:rsid w:val="001367B9"/>
    <w:rsid w:val="00136DC4"/>
    <w:rsid w:val="00136F9B"/>
    <w:rsid w:val="00136FC3"/>
    <w:rsid w:val="00137346"/>
    <w:rsid w:val="001374E2"/>
    <w:rsid w:val="0013758B"/>
    <w:rsid w:val="00137689"/>
    <w:rsid w:val="00137818"/>
    <w:rsid w:val="00137F24"/>
    <w:rsid w:val="0014006B"/>
    <w:rsid w:val="00140091"/>
    <w:rsid w:val="001400AB"/>
    <w:rsid w:val="00140484"/>
    <w:rsid w:val="001404DD"/>
    <w:rsid w:val="00140B98"/>
    <w:rsid w:val="00140F31"/>
    <w:rsid w:val="001413AA"/>
    <w:rsid w:val="0014145B"/>
    <w:rsid w:val="00141D88"/>
    <w:rsid w:val="00141E94"/>
    <w:rsid w:val="00141FB7"/>
    <w:rsid w:val="0014255F"/>
    <w:rsid w:val="001425A7"/>
    <w:rsid w:val="00142A15"/>
    <w:rsid w:val="00142B9A"/>
    <w:rsid w:val="00142EA5"/>
    <w:rsid w:val="0014338C"/>
    <w:rsid w:val="00143727"/>
    <w:rsid w:val="0014385A"/>
    <w:rsid w:val="0014394B"/>
    <w:rsid w:val="00143C82"/>
    <w:rsid w:val="00143EAB"/>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4FB"/>
    <w:rsid w:val="001646D6"/>
    <w:rsid w:val="001649E4"/>
    <w:rsid w:val="00164AE7"/>
    <w:rsid w:val="00165231"/>
    <w:rsid w:val="0016563B"/>
    <w:rsid w:val="001658E1"/>
    <w:rsid w:val="00165991"/>
    <w:rsid w:val="00166607"/>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FC"/>
    <w:rsid w:val="00172090"/>
    <w:rsid w:val="001720DB"/>
    <w:rsid w:val="0017268E"/>
    <w:rsid w:val="00173271"/>
    <w:rsid w:val="001732BA"/>
    <w:rsid w:val="00173BF4"/>
    <w:rsid w:val="00173D7A"/>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23F"/>
    <w:rsid w:val="00184D58"/>
    <w:rsid w:val="00184DE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9B1"/>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27"/>
    <w:rsid w:val="001C3A43"/>
    <w:rsid w:val="001C3A4C"/>
    <w:rsid w:val="001C4121"/>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20D"/>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CB6"/>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814"/>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2E"/>
    <w:rsid w:val="00204F4F"/>
    <w:rsid w:val="002053BD"/>
    <w:rsid w:val="0020557A"/>
    <w:rsid w:val="002055E6"/>
    <w:rsid w:val="002056F8"/>
    <w:rsid w:val="00205CF8"/>
    <w:rsid w:val="00206155"/>
    <w:rsid w:val="00206A03"/>
    <w:rsid w:val="00206A69"/>
    <w:rsid w:val="002079C9"/>
    <w:rsid w:val="00207E6B"/>
    <w:rsid w:val="00207E88"/>
    <w:rsid w:val="00207FAD"/>
    <w:rsid w:val="00207FC6"/>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C9"/>
    <w:rsid w:val="002215E4"/>
    <w:rsid w:val="002219B5"/>
    <w:rsid w:val="002223F2"/>
    <w:rsid w:val="002224FC"/>
    <w:rsid w:val="002224FF"/>
    <w:rsid w:val="0022261E"/>
    <w:rsid w:val="00222854"/>
    <w:rsid w:val="00222B67"/>
    <w:rsid w:val="00222DDA"/>
    <w:rsid w:val="002234CB"/>
    <w:rsid w:val="00223595"/>
    <w:rsid w:val="00223685"/>
    <w:rsid w:val="00223862"/>
    <w:rsid w:val="002239DB"/>
    <w:rsid w:val="00223A92"/>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5D"/>
    <w:rsid w:val="002333E3"/>
    <w:rsid w:val="002334BF"/>
    <w:rsid w:val="00233AD0"/>
    <w:rsid w:val="00233E6B"/>
    <w:rsid w:val="00233FCA"/>
    <w:rsid w:val="00234196"/>
    <w:rsid w:val="00234212"/>
    <w:rsid w:val="00234C42"/>
    <w:rsid w:val="0023502D"/>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50C"/>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001"/>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137D"/>
    <w:rsid w:val="0025139C"/>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DE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0D5"/>
    <w:rsid w:val="00272595"/>
    <w:rsid w:val="00272804"/>
    <w:rsid w:val="00272907"/>
    <w:rsid w:val="00272CD2"/>
    <w:rsid w:val="00272D4B"/>
    <w:rsid w:val="002730B9"/>
    <w:rsid w:val="00273501"/>
    <w:rsid w:val="00273652"/>
    <w:rsid w:val="00273AD7"/>
    <w:rsid w:val="00273B3E"/>
    <w:rsid w:val="00273C67"/>
    <w:rsid w:val="0027458E"/>
    <w:rsid w:val="00274E0D"/>
    <w:rsid w:val="00275056"/>
    <w:rsid w:val="002752C7"/>
    <w:rsid w:val="00275B0A"/>
    <w:rsid w:val="00275F8B"/>
    <w:rsid w:val="00275FFB"/>
    <w:rsid w:val="0027631F"/>
    <w:rsid w:val="0027644C"/>
    <w:rsid w:val="002766DA"/>
    <w:rsid w:val="0027682D"/>
    <w:rsid w:val="002769E5"/>
    <w:rsid w:val="002769FC"/>
    <w:rsid w:val="00276B10"/>
    <w:rsid w:val="00276C59"/>
    <w:rsid w:val="00276ECF"/>
    <w:rsid w:val="00276FB9"/>
    <w:rsid w:val="00277126"/>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181"/>
    <w:rsid w:val="0028784E"/>
    <w:rsid w:val="00287B8E"/>
    <w:rsid w:val="00287EB1"/>
    <w:rsid w:val="0029005A"/>
    <w:rsid w:val="002904D0"/>
    <w:rsid w:val="002905C4"/>
    <w:rsid w:val="002908F8"/>
    <w:rsid w:val="00290DA3"/>
    <w:rsid w:val="002913BB"/>
    <w:rsid w:val="002913F7"/>
    <w:rsid w:val="0029199A"/>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31"/>
    <w:rsid w:val="00294FF5"/>
    <w:rsid w:val="002959AB"/>
    <w:rsid w:val="002959EC"/>
    <w:rsid w:val="00295AD3"/>
    <w:rsid w:val="00295F02"/>
    <w:rsid w:val="00296055"/>
    <w:rsid w:val="002967DC"/>
    <w:rsid w:val="002968DA"/>
    <w:rsid w:val="00296A16"/>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A3D"/>
    <w:rsid w:val="002A1BDA"/>
    <w:rsid w:val="002A1CFC"/>
    <w:rsid w:val="002A260B"/>
    <w:rsid w:val="002A370E"/>
    <w:rsid w:val="002A3750"/>
    <w:rsid w:val="002A3A79"/>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0F3D"/>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477"/>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152E"/>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4DC"/>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647"/>
    <w:rsid w:val="00302B92"/>
    <w:rsid w:val="00302FE1"/>
    <w:rsid w:val="00303141"/>
    <w:rsid w:val="003033DB"/>
    <w:rsid w:val="00303C57"/>
    <w:rsid w:val="00303CAB"/>
    <w:rsid w:val="00304472"/>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7B5"/>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05F"/>
    <w:rsid w:val="003273E2"/>
    <w:rsid w:val="00327859"/>
    <w:rsid w:val="00327D90"/>
    <w:rsid w:val="00327DCE"/>
    <w:rsid w:val="00330168"/>
    <w:rsid w:val="003303DD"/>
    <w:rsid w:val="0033067F"/>
    <w:rsid w:val="00330CD3"/>
    <w:rsid w:val="00330D2E"/>
    <w:rsid w:val="00330F13"/>
    <w:rsid w:val="00331038"/>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3EC6"/>
    <w:rsid w:val="00334107"/>
    <w:rsid w:val="0033449C"/>
    <w:rsid w:val="00334A4E"/>
    <w:rsid w:val="00334A76"/>
    <w:rsid w:val="00334AD3"/>
    <w:rsid w:val="00334BAD"/>
    <w:rsid w:val="00334BCB"/>
    <w:rsid w:val="00334C48"/>
    <w:rsid w:val="00334F22"/>
    <w:rsid w:val="00334FF0"/>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2E1"/>
    <w:rsid w:val="0033737D"/>
    <w:rsid w:val="003375C7"/>
    <w:rsid w:val="00337756"/>
    <w:rsid w:val="00337892"/>
    <w:rsid w:val="003379D4"/>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718"/>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6CC"/>
    <w:rsid w:val="00383986"/>
    <w:rsid w:val="00383A7C"/>
    <w:rsid w:val="00383AA2"/>
    <w:rsid w:val="00383B51"/>
    <w:rsid w:val="00383DFC"/>
    <w:rsid w:val="003840CC"/>
    <w:rsid w:val="003841AD"/>
    <w:rsid w:val="0038466B"/>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081"/>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AF0"/>
    <w:rsid w:val="003A2E6A"/>
    <w:rsid w:val="003A2F70"/>
    <w:rsid w:val="003A3022"/>
    <w:rsid w:val="003A3136"/>
    <w:rsid w:val="003A32E8"/>
    <w:rsid w:val="003A32EF"/>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4F6D"/>
    <w:rsid w:val="003B52C0"/>
    <w:rsid w:val="003B53CB"/>
    <w:rsid w:val="003B55D0"/>
    <w:rsid w:val="003B60C3"/>
    <w:rsid w:val="003B614F"/>
    <w:rsid w:val="003B633E"/>
    <w:rsid w:val="003B6886"/>
    <w:rsid w:val="003B6A29"/>
    <w:rsid w:val="003B6C15"/>
    <w:rsid w:val="003B730A"/>
    <w:rsid w:val="003B7521"/>
    <w:rsid w:val="003B76C6"/>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8C0"/>
    <w:rsid w:val="003C7C8F"/>
    <w:rsid w:val="003C7EFA"/>
    <w:rsid w:val="003D027C"/>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05B"/>
    <w:rsid w:val="003E33B5"/>
    <w:rsid w:val="003E3532"/>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77B"/>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C40"/>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4C1"/>
    <w:rsid w:val="0041491A"/>
    <w:rsid w:val="00414CA6"/>
    <w:rsid w:val="00414CDD"/>
    <w:rsid w:val="00414F80"/>
    <w:rsid w:val="00415098"/>
    <w:rsid w:val="00415119"/>
    <w:rsid w:val="00415401"/>
    <w:rsid w:val="00415737"/>
    <w:rsid w:val="00415A0F"/>
    <w:rsid w:val="00415B9D"/>
    <w:rsid w:val="00415C2F"/>
    <w:rsid w:val="004161E3"/>
    <w:rsid w:val="004165D9"/>
    <w:rsid w:val="0041671C"/>
    <w:rsid w:val="004167E9"/>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1A3"/>
    <w:rsid w:val="004334AE"/>
    <w:rsid w:val="004336BF"/>
    <w:rsid w:val="00433708"/>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4B6"/>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BC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CFD"/>
    <w:rsid w:val="00487EF5"/>
    <w:rsid w:val="00487EF7"/>
    <w:rsid w:val="00487FAA"/>
    <w:rsid w:val="0049035C"/>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49EA"/>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6DE"/>
    <w:rsid w:val="004A781D"/>
    <w:rsid w:val="004A79F6"/>
    <w:rsid w:val="004A7BD1"/>
    <w:rsid w:val="004A7C79"/>
    <w:rsid w:val="004A7E5F"/>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664"/>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516"/>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1EE"/>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6C7E"/>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7C6"/>
    <w:rsid w:val="004F080D"/>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C2E"/>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4F7F42"/>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3FAA"/>
    <w:rsid w:val="005044F4"/>
    <w:rsid w:val="00504512"/>
    <w:rsid w:val="00504549"/>
    <w:rsid w:val="005047F7"/>
    <w:rsid w:val="00504B10"/>
    <w:rsid w:val="005050FE"/>
    <w:rsid w:val="005054AE"/>
    <w:rsid w:val="00505507"/>
    <w:rsid w:val="00505699"/>
    <w:rsid w:val="00505981"/>
    <w:rsid w:val="00505BB9"/>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35B"/>
    <w:rsid w:val="005136CA"/>
    <w:rsid w:val="00513A11"/>
    <w:rsid w:val="00513C51"/>
    <w:rsid w:val="00514001"/>
    <w:rsid w:val="00514541"/>
    <w:rsid w:val="0051473C"/>
    <w:rsid w:val="00514764"/>
    <w:rsid w:val="00514837"/>
    <w:rsid w:val="00514928"/>
    <w:rsid w:val="00514B3A"/>
    <w:rsid w:val="00514DBA"/>
    <w:rsid w:val="005152BE"/>
    <w:rsid w:val="00515377"/>
    <w:rsid w:val="0051547D"/>
    <w:rsid w:val="00515647"/>
    <w:rsid w:val="00515925"/>
    <w:rsid w:val="00515DA7"/>
    <w:rsid w:val="00515DB9"/>
    <w:rsid w:val="00515DE7"/>
    <w:rsid w:val="00515EC8"/>
    <w:rsid w:val="005160DF"/>
    <w:rsid w:val="005164F9"/>
    <w:rsid w:val="0051690E"/>
    <w:rsid w:val="0051695E"/>
    <w:rsid w:val="00516994"/>
    <w:rsid w:val="00516D6A"/>
    <w:rsid w:val="005170D3"/>
    <w:rsid w:val="005172F3"/>
    <w:rsid w:val="00517561"/>
    <w:rsid w:val="00517909"/>
    <w:rsid w:val="00517F09"/>
    <w:rsid w:val="005201E8"/>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874"/>
    <w:rsid w:val="00544BED"/>
    <w:rsid w:val="005451D0"/>
    <w:rsid w:val="005454CC"/>
    <w:rsid w:val="00545CCC"/>
    <w:rsid w:val="00546273"/>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415"/>
    <w:rsid w:val="00551700"/>
    <w:rsid w:val="0055192B"/>
    <w:rsid w:val="00551D1E"/>
    <w:rsid w:val="00551E2E"/>
    <w:rsid w:val="00552181"/>
    <w:rsid w:val="00552205"/>
    <w:rsid w:val="00552303"/>
    <w:rsid w:val="00552763"/>
    <w:rsid w:val="00552B55"/>
    <w:rsid w:val="00552E12"/>
    <w:rsid w:val="00552F8C"/>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94"/>
    <w:rsid w:val="00561CDE"/>
    <w:rsid w:val="00561E16"/>
    <w:rsid w:val="00562290"/>
    <w:rsid w:val="005625FB"/>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A66"/>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447"/>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3E7"/>
    <w:rsid w:val="005E360A"/>
    <w:rsid w:val="005E36FD"/>
    <w:rsid w:val="005E384D"/>
    <w:rsid w:val="005E3D2A"/>
    <w:rsid w:val="005E3F66"/>
    <w:rsid w:val="005E40A6"/>
    <w:rsid w:val="005E4142"/>
    <w:rsid w:val="005E423E"/>
    <w:rsid w:val="005E4450"/>
    <w:rsid w:val="005E46E8"/>
    <w:rsid w:val="005E4D45"/>
    <w:rsid w:val="005E50F5"/>
    <w:rsid w:val="005E5162"/>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7BE"/>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9F5"/>
    <w:rsid w:val="005F5B0A"/>
    <w:rsid w:val="005F5B52"/>
    <w:rsid w:val="005F6197"/>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DCF"/>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01F"/>
    <w:rsid w:val="006152ED"/>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AF7"/>
    <w:rsid w:val="00624E04"/>
    <w:rsid w:val="0062510F"/>
    <w:rsid w:val="00625114"/>
    <w:rsid w:val="00625292"/>
    <w:rsid w:val="006252D9"/>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3EB"/>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37DAC"/>
    <w:rsid w:val="006405BE"/>
    <w:rsid w:val="006406A5"/>
    <w:rsid w:val="0064075F"/>
    <w:rsid w:val="006408E2"/>
    <w:rsid w:val="006409CA"/>
    <w:rsid w:val="00640F4B"/>
    <w:rsid w:val="00640F4E"/>
    <w:rsid w:val="00641280"/>
    <w:rsid w:val="0064165D"/>
    <w:rsid w:val="006416CA"/>
    <w:rsid w:val="0064171F"/>
    <w:rsid w:val="00641909"/>
    <w:rsid w:val="00641998"/>
    <w:rsid w:val="00641E7E"/>
    <w:rsid w:val="00641F8A"/>
    <w:rsid w:val="00642915"/>
    <w:rsid w:val="00642DE1"/>
    <w:rsid w:val="00643410"/>
    <w:rsid w:val="00643AD6"/>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989"/>
    <w:rsid w:val="00646B18"/>
    <w:rsid w:val="00646CEE"/>
    <w:rsid w:val="00646D01"/>
    <w:rsid w:val="00646DC8"/>
    <w:rsid w:val="0064719F"/>
    <w:rsid w:val="006472EA"/>
    <w:rsid w:val="00647336"/>
    <w:rsid w:val="00647822"/>
    <w:rsid w:val="006479BF"/>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B35"/>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3D6"/>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3D2"/>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5F14"/>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2F98"/>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1DA"/>
    <w:rsid w:val="006A49AA"/>
    <w:rsid w:val="006A5071"/>
    <w:rsid w:val="006A532B"/>
    <w:rsid w:val="006A5542"/>
    <w:rsid w:val="006A55C2"/>
    <w:rsid w:val="006A5952"/>
    <w:rsid w:val="006A6391"/>
    <w:rsid w:val="006A63BE"/>
    <w:rsid w:val="006A654F"/>
    <w:rsid w:val="006A65C7"/>
    <w:rsid w:val="006A66D0"/>
    <w:rsid w:val="006A67F7"/>
    <w:rsid w:val="006A6F14"/>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39D"/>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3FA2"/>
    <w:rsid w:val="006D428B"/>
    <w:rsid w:val="006D42CF"/>
    <w:rsid w:val="006D43AD"/>
    <w:rsid w:val="006D4501"/>
    <w:rsid w:val="006D45BF"/>
    <w:rsid w:val="006D46A1"/>
    <w:rsid w:val="006D4907"/>
    <w:rsid w:val="006D503B"/>
    <w:rsid w:val="006D50FC"/>
    <w:rsid w:val="006D56A3"/>
    <w:rsid w:val="006D5D7C"/>
    <w:rsid w:val="006D5EEB"/>
    <w:rsid w:val="006D5F85"/>
    <w:rsid w:val="006D5FC7"/>
    <w:rsid w:val="006D612E"/>
    <w:rsid w:val="006D630A"/>
    <w:rsid w:val="006D63AE"/>
    <w:rsid w:val="006D6452"/>
    <w:rsid w:val="006D6473"/>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734"/>
    <w:rsid w:val="006E1B10"/>
    <w:rsid w:val="006E1C67"/>
    <w:rsid w:val="006E1EC8"/>
    <w:rsid w:val="006E2397"/>
    <w:rsid w:val="006E3294"/>
    <w:rsid w:val="006E3325"/>
    <w:rsid w:val="006E380C"/>
    <w:rsid w:val="006E38AE"/>
    <w:rsid w:val="006E38CF"/>
    <w:rsid w:val="006E397A"/>
    <w:rsid w:val="006E3D0E"/>
    <w:rsid w:val="006E4119"/>
    <w:rsid w:val="006E4333"/>
    <w:rsid w:val="006E4B64"/>
    <w:rsid w:val="006E4CD0"/>
    <w:rsid w:val="006E4D87"/>
    <w:rsid w:val="006E57F9"/>
    <w:rsid w:val="006E59A9"/>
    <w:rsid w:val="006E6407"/>
    <w:rsid w:val="006E648F"/>
    <w:rsid w:val="006E64FE"/>
    <w:rsid w:val="006E6A04"/>
    <w:rsid w:val="006E6B12"/>
    <w:rsid w:val="006E6B7D"/>
    <w:rsid w:val="006E7064"/>
    <w:rsid w:val="006E70BC"/>
    <w:rsid w:val="006E70F0"/>
    <w:rsid w:val="006E74B7"/>
    <w:rsid w:val="006E7C99"/>
    <w:rsid w:val="006F03DF"/>
    <w:rsid w:val="006F0B85"/>
    <w:rsid w:val="006F10F4"/>
    <w:rsid w:val="006F179D"/>
    <w:rsid w:val="006F1E78"/>
    <w:rsid w:val="006F2435"/>
    <w:rsid w:val="006F2A40"/>
    <w:rsid w:val="006F2AE0"/>
    <w:rsid w:val="006F2D26"/>
    <w:rsid w:val="006F2F86"/>
    <w:rsid w:val="006F322B"/>
    <w:rsid w:val="006F32AD"/>
    <w:rsid w:val="006F3363"/>
    <w:rsid w:val="006F3D9E"/>
    <w:rsid w:val="006F43BD"/>
    <w:rsid w:val="006F44FD"/>
    <w:rsid w:val="006F46E4"/>
    <w:rsid w:val="006F49D5"/>
    <w:rsid w:val="006F4B4D"/>
    <w:rsid w:val="006F4D5A"/>
    <w:rsid w:val="006F4FD7"/>
    <w:rsid w:val="006F5B96"/>
    <w:rsid w:val="006F5DB8"/>
    <w:rsid w:val="006F619C"/>
    <w:rsid w:val="006F638D"/>
    <w:rsid w:val="006F6409"/>
    <w:rsid w:val="006F65D6"/>
    <w:rsid w:val="006F6785"/>
    <w:rsid w:val="006F6856"/>
    <w:rsid w:val="006F6B8F"/>
    <w:rsid w:val="006F6F99"/>
    <w:rsid w:val="006F7183"/>
    <w:rsid w:val="006F76F1"/>
    <w:rsid w:val="006F79AF"/>
    <w:rsid w:val="006F7ACF"/>
    <w:rsid w:val="006F7B77"/>
    <w:rsid w:val="0070002D"/>
    <w:rsid w:val="007004EE"/>
    <w:rsid w:val="007005AC"/>
    <w:rsid w:val="00700B21"/>
    <w:rsid w:val="00700C48"/>
    <w:rsid w:val="00700C83"/>
    <w:rsid w:val="00700E0A"/>
    <w:rsid w:val="007013DD"/>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2A4"/>
    <w:rsid w:val="00706C18"/>
    <w:rsid w:val="00706C71"/>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29F"/>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F2D"/>
    <w:rsid w:val="007329BF"/>
    <w:rsid w:val="00732BC8"/>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190"/>
    <w:rsid w:val="0073752B"/>
    <w:rsid w:val="007375B8"/>
    <w:rsid w:val="00737955"/>
    <w:rsid w:val="00737DEB"/>
    <w:rsid w:val="007400A8"/>
    <w:rsid w:val="00740536"/>
    <w:rsid w:val="00741277"/>
    <w:rsid w:val="007416CD"/>
    <w:rsid w:val="007416EE"/>
    <w:rsid w:val="007417DB"/>
    <w:rsid w:val="00741A8F"/>
    <w:rsid w:val="00741C8F"/>
    <w:rsid w:val="00741D36"/>
    <w:rsid w:val="00741FC1"/>
    <w:rsid w:val="00741FF1"/>
    <w:rsid w:val="007420B2"/>
    <w:rsid w:val="007421FF"/>
    <w:rsid w:val="007426D3"/>
    <w:rsid w:val="007429D2"/>
    <w:rsid w:val="0074355C"/>
    <w:rsid w:val="00743786"/>
    <w:rsid w:val="00743BA7"/>
    <w:rsid w:val="00743BEE"/>
    <w:rsid w:val="00743CDA"/>
    <w:rsid w:val="00743DD6"/>
    <w:rsid w:val="007442F7"/>
    <w:rsid w:val="00744B8C"/>
    <w:rsid w:val="00744E20"/>
    <w:rsid w:val="007452B9"/>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CCE"/>
    <w:rsid w:val="00773F20"/>
    <w:rsid w:val="00774145"/>
    <w:rsid w:val="00774A6D"/>
    <w:rsid w:val="00774C85"/>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97"/>
    <w:rsid w:val="007919C4"/>
    <w:rsid w:val="00791B5F"/>
    <w:rsid w:val="00791D74"/>
    <w:rsid w:val="00791DE3"/>
    <w:rsid w:val="007923FA"/>
    <w:rsid w:val="00792769"/>
    <w:rsid w:val="007929EC"/>
    <w:rsid w:val="00792B01"/>
    <w:rsid w:val="00792BCE"/>
    <w:rsid w:val="00792CA1"/>
    <w:rsid w:val="00792EA6"/>
    <w:rsid w:val="00792EE4"/>
    <w:rsid w:val="007930A0"/>
    <w:rsid w:val="007931F9"/>
    <w:rsid w:val="007932B3"/>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D8"/>
    <w:rsid w:val="00795455"/>
    <w:rsid w:val="0079578B"/>
    <w:rsid w:val="007957ED"/>
    <w:rsid w:val="00795A23"/>
    <w:rsid w:val="00795BBC"/>
    <w:rsid w:val="00795CB8"/>
    <w:rsid w:val="00795F4B"/>
    <w:rsid w:val="00796501"/>
    <w:rsid w:val="007965CB"/>
    <w:rsid w:val="00796C63"/>
    <w:rsid w:val="00796DBB"/>
    <w:rsid w:val="00796E0C"/>
    <w:rsid w:val="007978A2"/>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2BC"/>
    <w:rsid w:val="007A3359"/>
    <w:rsid w:val="007A345F"/>
    <w:rsid w:val="007A38DE"/>
    <w:rsid w:val="007A39AB"/>
    <w:rsid w:val="007A39C2"/>
    <w:rsid w:val="007A3AF9"/>
    <w:rsid w:val="007A3E7D"/>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A7C9C"/>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855"/>
    <w:rsid w:val="007B5985"/>
    <w:rsid w:val="007B5C27"/>
    <w:rsid w:val="007B5DC3"/>
    <w:rsid w:val="007B63A1"/>
    <w:rsid w:val="007B63B9"/>
    <w:rsid w:val="007B65CD"/>
    <w:rsid w:val="007B6750"/>
    <w:rsid w:val="007B683A"/>
    <w:rsid w:val="007B6AD7"/>
    <w:rsid w:val="007B6B9A"/>
    <w:rsid w:val="007B6D93"/>
    <w:rsid w:val="007B6DD7"/>
    <w:rsid w:val="007B7B0E"/>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738"/>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A57"/>
    <w:rsid w:val="007D0DD5"/>
    <w:rsid w:val="007D0F91"/>
    <w:rsid w:val="007D10ED"/>
    <w:rsid w:val="007D205C"/>
    <w:rsid w:val="007D20B0"/>
    <w:rsid w:val="007D22BE"/>
    <w:rsid w:val="007D273B"/>
    <w:rsid w:val="007D2AB2"/>
    <w:rsid w:val="007D2B53"/>
    <w:rsid w:val="007D2D21"/>
    <w:rsid w:val="007D2D73"/>
    <w:rsid w:val="007D2E49"/>
    <w:rsid w:val="007D363C"/>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7A3"/>
    <w:rsid w:val="007E287E"/>
    <w:rsid w:val="007E3247"/>
    <w:rsid w:val="007E3767"/>
    <w:rsid w:val="007E3929"/>
    <w:rsid w:val="007E42CA"/>
    <w:rsid w:val="007E44A5"/>
    <w:rsid w:val="007E44AC"/>
    <w:rsid w:val="007E473D"/>
    <w:rsid w:val="007E482A"/>
    <w:rsid w:val="007E498B"/>
    <w:rsid w:val="007E4C8E"/>
    <w:rsid w:val="007E50AB"/>
    <w:rsid w:val="007E5287"/>
    <w:rsid w:val="007E53D4"/>
    <w:rsid w:val="007E552B"/>
    <w:rsid w:val="007E584F"/>
    <w:rsid w:val="007E5FCA"/>
    <w:rsid w:val="007E61CE"/>
    <w:rsid w:val="007E66E7"/>
    <w:rsid w:val="007E6E79"/>
    <w:rsid w:val="007E70D4"/>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5AE"/>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76F"/>
    <w:rsid w:val="00821962"/>
    <w:rsid w:val="00821AF8"/>
    <w:rsid w:val="00821B7E"/>
    <w:rsid w:val="00821D71"/>
    <w:rsid w:val="00822099"/>
    <w:rsid w:val="0082213D"/>
    <w:rsid w:val="00822A83"/>
    <w:rsid w:val="00822B55"/>
    <w:rsid w:val="00822E0A"/>
    <w:rsid w:val="0082301B"/>
    <w:rsid w:val="008234DB"/>
    <w:rsid w:val="0082376E"/>
    <w:rsid w:val="00823C9C"/>
    <w:rsid w:val="00823E35"/>
    <w:rsid w:val="00824258"/>
    <w:rsid w:val="008245B4"/>
    <w:rsid w:val="008248B2"/>
    <w:rsid w:val="008249B2"/>
    <w:rsid w:val="00824E17"/>
    <w:rsid w:val="00824EB5"/>
    <w:rsid w:val="008250FE"/>
    <w:rsid w:val="00825925"/>
    <w:rsid w:val="00825E0E"/>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87A"/>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577A0"/>
    <w:rsid w:val="00860531"/>
    <w:rsid w:val="008605FF"/>
    <w:rsid w:val="00860968"/>
    <w:rsid w:val="00860B04"/>
    <w:rsid w:val="00860D67"/>
    <w:rsid w:val="00860EBA"/>
    <w:rsid w:val="00861105"/>
    <w:rsid w:val="0086132D"/>
    <w:rsid w:val="00861DD8"/>
    <w:rsid w:val="00861F2D"/>
    <w:rsid w:val="00862470"/>
    <w:rsid w:val="0086256B"/>
    <w:rsid w:val="00862685"/>
    <w:rsid w:val="008626B0"/>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4F3"/>
    <w:rsid w:val="008718BC"/>
    <w:rsid w:val="00871A42"/>
    <w:rsid w:val="00871FBA"/>
    <w:rsid w:val="00872110"/>
    <w:rsid w:val="00872425"/>
    <w:rsid w:val="00872752"/>
    <w:rsid w:val="00872AD7"/>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C7"/>
    <w:rsid w:val="008A7499"/>
    <w:rsid w:val="008A75CB"/>
    <w:rsid w:val="008A768D"/>
    <w:rsid w:val="008A7E73"/>
    <w:rsid w:val="008B01FF"/>
    <w:rsid w:val="008B0206"/>
    <w:rsid w:val="008B0A61"/>
    <w:rsid w:val="008B0BE5"/>
    <w:rsid w:val="008B0CCB"/>
    <w:rsid w:val="008B0D72"/>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0FDE"/>
    <w:rsid w:val="008C11AA"/>
    <w:rsid w:val="008C13CB"/>
    <w:rsid w:val="008C162B"/>
    <w:rsid w:val="008C1703"/>
    <w:rsid w:val="008C17F6"/>
    <w:rsid w:val="008C1804"/>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09B"/>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B31"/>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BBD"/>
    <w:rsid w:val="008D3DDD"/>
    <w:rsid w:val="008D4340"/>
    <w:rsid w:val="008D44FC"/>
    <w:rsid w:val="008D4CBF"/>
    <w:rsid w:val="008D549A"/>
    <w:rsid w:val="008D5588"/>
    <w:rsid w:val="008D5CCE"/>
    <w:rsid w:val="008D5F0B"/>
    <w:rsid w:val="008D5FA4"/>
    <w:rsid w:val="008D6146"/>
    <w:rsid w:val="008D618B"/>
    <w:rsid w:val="008D61BB"/>
    <w:rsid w:val="008D63FA"/>
    <w:rsid w:val="008D6744"/>
    <w:rsid w:val="008D6955"/>
    <w:rsid w:val="008D6BE8"/>
    <w:rsid w:val="008D6C6A"/>
    <w:rsid w:val="008D6F67"/>
    <w:rsid w:val="008D72D0"/>
    <w:rsid w:val="008D72E2"/>
    <w:rsid w:val="008D759E"/>
    <w:rsid w:val="008D76A5"/>
    <w:rsid w:val="008D777D"/>
    <w:rsid w:val="008D7A55"/>
    <w:rsid w:val="008D7B69"/>
    <w:rsid w:val="008D7DB2"/>
    <w:rsid w:val="008D7E71"/>
    <w:rsid w:val="008E07FC"/>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51D"/>
    <w:rsid w:val="009305B1"/>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1E7"/>
    <w:rsid w:val="009332E7"/>
    <w:rsid w:val="0093340D"/>
    <w:rsid w:val="00933441"/>
    <w:rsid w:val="00933588"/>
    <w:rsid w:val="00933846"/>
    <w:rsid w:val="009342F4"/>
    <w:rsid w:val="0093439F"/>
    <w:rsid w:val="0093473F"/>
    <w:rsid w:val="0093478B"/>
    <w:rsid w:val="00934E8F"/>
    <w:rsid w:val="00935035"/>
    <w:rsid w:val="00935131"/>
    <w:rsid w:val="009358EE"/>
    <w:rsid w:val="00935DC5"/>
    <w:rsid w:val="00935F2E"/>
    <w:rsid w:val="00935F8B"/>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34A"/>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11"/>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872"/>
    <w:rsid w:val="00994A09"/>
    <w:rsid w:val="00994C0F"/>
    <w:rsid w:val="00994E57"/>
    <w:rsid w:val="00994FD4"/>
    <w:rsid w:val="009950BF"/>
    <w:rsid w:val="0099521D"/>
    <w:rsid w:val="0099532E"/>
    <w:rsid w:val="009954DE"/>
    <w:rsid w:val="0099579D"/>
    <w:rsid w:val="00995986"/>
    <w:rsid w:val="00995CBE"/>
    <w:rsid w:val="00995FB8"/>
    <w:rsid w:val="00996DE2"/>
    <w:rsid w:val="00996FE4"/>
    <w:rsid w:val="00996FE8"/>
    <w:rsid w:val="009975BE"/>
    <w:rsid w:val="0099784F"/>
    <w:rsid w:val="00997C60"/>
    <w:rsid w:val="009A00F0"/>
    <w:rsid w:val="009A0A26"/>
    <w:rsid w:val="009A0C20"/>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05F"/>
    <w:rsid w:val="009A7DA1"/>
    <w:rsid w:val="009A7EC1"/>
    <w:rsid w:val="009B009C"/>
    <w:rsid w:val="009B022C"/>
    <w:rsid w:val="009B04CB"/>
    <w:rsid w:val="009B05A8"/>
    <w:rsid w:val="009B0759"/>
    <w:rsid w:val="009B07F4"/>
    <w:rsid w:val="009B0836"/>
    <w:rsid w:val="009B093D"/>
    <w:rsid w:val="009B096B"/>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1BB"/>
    <w:rsid w:val="009C221E"/>
    <w:rsid w:val="009C241F"/>
    <w:rsid w:val="009C269C"/>
    <w:rsid w:val="009C27BF"/>
    <w:rsid w:val="009C2B70"/>
    <w:rsid w:val="009C2CD5"/>
    <w:rsid w:val="009C2E96"/>
    <w:rsid w:val="009C3125"/>
    <w:rsid w:val="009C341D"/>
    <w:rsid w:val="009C3FDB"/>
    <w:rsid w:val="009C417C"/>
    <w:rsid w:val="009C442D"/>
    <w:rsid w:val="009C449F"/>
    <w:rsid w:val="009C4851"/>
    <w:rsid w:val="009C486E"/>
    <w:rsid w:val="009C4A1C"/>
    <w:rsid w:val="009C4C72"/>
    <w:rsid w:val="009C4EF4"/>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852"/>
    <w:rsid w:val="009D29FB"/>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886"/>
    <w:rsid w:val="009D6A30"/>
    <w:rsid w:val="009D70AE"/>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AF"/>
    <w:rsid w:val="00A167FE"/>
    <w:rsid w:val="00A16A24"/>
    <w:rsid w:val="00A16B93"/>
    <w:rsid w:val="00A16D2C"/>
    <w:rsid w:val="00A16E9B"/>
    <w:rsid w:val="00A1700A"/>
    <w:rsid w:val="00A1709F"/>
    <w:rsid w:val="00A17249"/>
    <w:rsid w:val="00A1730B"/>
    <w:rsid w:val="00A17616"/>
    <w:rsid w:val="00A1764E"/>
    <w:rsid w:val="00A17941"/>
    <w:rsid w:val="00A17A65"/>
    <w:rsid w:val="00A17FCC"/>
    <w:rsid w:val="00A20191"/>
    <w:rsid w:val="00A20485"/>
    <w:rsid w:val="00A20A7B"/>
    <w:rsid w:val="00A20BA3"/>
    <w:rsid w:val="00A20EE2"/>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3BF"/>
    <w:rsid w:val="00A6050F"/>
    <w:rsid w:val="00A606AC"/>
    <w:rsid w:val="00A60713"/>
    <w:rsid w:val="00A60BAB"/>
    <w:rsid w:val="00A60D88"/>
    <w:rsid w:val="00A60F11"/>
    <w:rsid w:val="00A60FEA"/>
    <w:rsid w:val="00A61529"/>
    <w:rsid w:val="00A61782"/>
    <w:rsid w:val="00A618C8"/>
    <w:rsid w:val="00A61C86"/>
    <w:rsid w:val="00A62035"/>
    <w:rsid w:val="00A62544"/>
    <w:rsid w:val="00A6299C"/>
    <w:rsid w:val="00A62B06"/>
    <w:rsid w:val="00A62C3F"/>
    <w:rsid w:val="00A62CD6"/>
    <w:rsid w:val="00A632B2"/>
    <w:rsid w:val="00A633F7"/>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2F5A"/>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14"/>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00"/>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82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6158"/>
    <w:rsid w:val="00AB6437"/>
    <w:rsid w:val="00AB669B"/>
    <w:rsid w:val="00AB68C7"/>
    <w:rsid w:val="00AB6CB6"/>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26A"/>
    <w:rsid w:val="00AC640C"/>
    <w:rsid w:val="00AC6496"/>
    <w:rsid w:val="00AC6513"/>
    <w:rsid w:val="00AC69CF"/>
    <w:rsid w:val="00AC6BF9"/>
    <w:rsid w:val="00AC7379"/>
    <w:rsid w:val="00AC756D"/>
    <w:rsid w:val="00AC7923"/>
    <w:rsid w:val="00AC7D0A"/>
    <w:rsid w:val="00AD041A"/>
    <w:rsid w:val="00AD0AE2"/>
    <w:rsid w:val="00AD0B7D"/>
    <w:rsid w:val="00AD1392"/>
    <w:rsid w:val="00AD1498"/>
    <w:rsid w:val="00AD1556"/>
    <w:rsid w:val="00AD160C"/>
    <w:rsid w:val="00AD184F"/>
    <w:rsid w:val="00AD1985"/>
    <w:rsid w:val="00AD1E21"/>
    <w:rsid w:val="00AD1F1C"/>
    <w:rsid w:val="00AD1FE2"/>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056"/>
    <w:rsid w:val="00AF01DB"/>
    <w:rsid w:val="00AF022E"/>
    <w:rsid w:val="00AF07E6"/>
    <w:rsid w:val="00AF08AB"/>
    <w:rsid w:val="00AF0976"/>
    <w:rsid w:val="00AF0B06"/>
    <w:rsid w:val="00AF1020"/>
    <w:rsid w:val="00AF140F"/>
    <w:rsid w:val="00AF182F"/>
    <w:rsid w:val="00AF1988"/>
    <w:rsid w:val="00AF1E45"/>
    <w:rsid w:val="00AF20C7"/>
    <w:rsid w:val="00AF212A"/>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0CA"/>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5F"/>
    <w:rsid w:val="00B07D7E"/>
    <w:rsid w:val="00B10037"/>
    <w:rsid w:val="00B10348"/>
    <w:rsid w:val="00B103DA"/>
    <w:rsid w:val="00B10AF6"/>
    <w:rsid w:val="00B11078"/>
    <w:rsid w:val="00B111D2"/>
    <w:rsid w:val="00B11242"/>
    <w:rsid w:val="00B11375"/>
    <w:rsid w:val="00B11567"/>
    <w:rsid w:val="00B11765"/>
    <w:rsid w:val="00B11D67"/>
    <w:rsid w:val="00B121A5"/>
    <w:rsid w:val="00B12457"/>
    <w:rsid w:val="00B125B5"/>
    <w:rsid w:val="00B129E5"/>
    <w:rsid w:val="00B12AB4"/>
    <w:rsid w:val="00B12B00"/>
    <w:rsid w:val="00B12C31"/>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07E"/>
    <w:rsid w:val="00B205F7"/>
    <w:rsid w:val="00B20F4D"/>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305"/>
    <w:rsid w:val="00B26551"/>
    <w:rsid w:val="00B266C3"/>
    <w:rsid w:val="00B26FC6"/>
    <w:rsid w:val="00B271C0"/>
    <w:rsid w:val="00B2722E"/>
    <w:rsid w:val="00B27266"/>
    <w:rsid w:val="00B272F8"/>
    <w:rsid w:val="00B273FF"/>
    <w:rsid w:val="00B27895"/>
    <w:rsid w:val="00B27E3B"/>
    <w:rsid w:val="00B30188"/>
    <w:rsid w:val="00B303CA"/>
    <w:rsid w:val="00B30458"/>
    <w:rsid w:val="00B30796"/>
    <w:rsid w:val="00B30AC0"/>
    <w:rsid w:val="00B30B70"/>
    <w:rsid w:val="00B30C8C"/>
    <w:rsid w:val="00B3106A"/>
    <w:rsid w:val="00B310AD"/>
    <w:rsid w:val="00B31192"/>
    <w:rsid w:val="00B3128F"/>
    <w:rsid w:val="00B31A45"/>
    <w:rsid w:val="00B31A59"/>
    <w:rsid w:val="00B31A71"/>
    <w:rsid w:val="00B31B08"/>
    <w:rsid w:val="00B32764"/>
    <w:rsid w:val="00B32791"/>
    <w:rsid w:val="00B3299A"/>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9F6"/>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0D3"/>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E61"/>
    <w:rsid w:val="00B5532E"/>
    <w:rsid w:val="00B555F7"/>
    <w:rsid w:val="00B558AF"/>
    <w:rsid w:val="00B559AB"/>
    <w:rsid w:val="00B55C60"/>
    <w:rsid w:val="00B55EDE"/>
    <w:rsid w:val="00B56261"/>
    <w:rsid w:val="00B562A8"/>
    <w:rsid w:val="00B56376"/>
    <w:rsid w:val="00B563D7"/>
    <w:rsid w:val="00B56A2A"/>
    <w:rsid w:val="00B56EC6"/>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4F8"/>
    <w:rsid w:val="00B72829"/>
    <w:rsid w:val="00B72916"/>
    <w:rsid w:val="00B72AF3"/>
    <w:rsid w:val="00B7307D"/>
    <w:rsid w:val="00B7318A"/>
    <w:rsid w:val="00B731B2"/>
    <w:rsid w:val="00B7375A"/>
    <w:rsid w:val="00B73DE0"/>
    <w:rsid w:val="00B74216"/>
    <w:rsid w:val="00B7465F"/>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083"/>
    <w:rsid w:val="00B8410B"/>
    <w:rsid w:val="00B84247"/>
    <w:rsid w:val="00B84578"/>
    <w:rsid w:val="00B84594"/>
    <w:rsid w:val="00B847C6"/>
    <w:rsid w:val="00B84DCE"/>
    <w:rsid w:val="00B851B8"/>
    <w:rsid w:val="00B851E8"/>
    <w:rsid w:val="00B85524"/>
    <w:rsid w:val="00B8564F"/>
    <w:rsid w:val="00B85ADE"/>
    <w:rsid w:val="00B85F5A"/>
    <w:rsid w:val="00B862C9"/>
    <w:rsid w:val="00B862FF"/>
    <w:rsid w:val="00B86AF5"/>
    <w:rsid w:val="00B8745D"/>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2"/>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B8A"/>
    <w:rsid w:val="00BA5CA3"/>
    <w:rsid w:val="00BA5FD0"/>
    <w:rsid w:val="00BA6143"/>
    <w:rsid w:val="00BA673A"/>
    <w:rsid w:val="00BA67CA"/>
    <w:rsid w:val="00BA7942"/>
    <w:rsid w:val="00BA7AA9"/>
    <w:rsid w:val="00BA7B8A"/>
    <w:rsid w:val="00BA7D35"/>
    <w:rsid w:val="00BA7E52"/>
    <w:rsid w:val="00BA7E64"/>
    <w:rsid w:val="00BA7E93"/>
    <w:rsid w:val="00BB0446"/>
    <w:rsid w:val="00BB044A"/>
    <w:rsid w:val="00BB0586"/>
    <w:rsid w:val="00BB069C"/>
    <w:rsid w:val="00BB08C2"/>
    <w:rsid w:val="00BB0C77"/>
    <w:rsid w:val="00BB0F34"/>
    <w:rsid w:val="00BB0FD5"/>
    <w:rsid w:val="00BB0FD6"/>
    <w:rsid w:val="00BB125D"/>
    <w:rsid w:val="00BB128E"/>
    <w:rsid w:val="00BB154C"/>
    <w:rsid w:val="00BB1580"/>
    <w:rsid w:val="00BB2255"/>
    <w:rsid w:val="00BB27B6"/>
    <w:rsid w:val="00BB2957"/>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32F"/>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9CF"/>
    <w:rsid w:val="00BE6A85"/>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339"/>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C3B"/>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69A"/>
    <w:rsid w:val="00C1775C"/>
    <w:rsid w:val="00C17A7F"/>
    <w:rsid w:val="00C17A81"/>
    <w:rsid w:val="00C17B47"/>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ABD"/>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BF"/>
    <w:rsid w:val="00C33AC0"/>
    <w:rsid w:val="00C33DD2"/>
    <w:rsid w:val="00C346FE"/>
    <w:rsid w:val="00C34C87"/>
    <w:rsid w:val="00C34CFC"/>
    <w:rsid w:val="00C34FF3"/>
    <w:rsid w:val="00C3547E"/>
    <w:rsid w:val="00C35858"/>
    <w:rsid w:val="00C36019"/>
    <w:rsid w:val="00C3630A"/>
    <w:rsid w:val="00C3639A"/>
    <w:rsid w:val="00C363BC"/>
    <w:rsid w:val="00C3666A"/>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5A8"/>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DFB"/>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EBE"/>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CFA"/>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A2D"/>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076"/>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8DF"/>
    <w:rsid w:val="00CA2C02"/>
    <w:rsid w:val="00CA2E95"/>
    <w:rsid w:val="00CA311E"/>
    <w:rsid w:val="00CA31CC"/>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15"/>
    <w:rsid w:val="00CA75AA"/>
    <w:rsid w:val="00CA7610"/>
    <w:rsid w:val="00CA7DA7"/>
    <w:rsid w:val="00CB039D"/>
    <w:rsid w:val="00CB03A1"/>
    <w:rsid w:val="00CB07DD"/>
    <w:rsid w:val="00CB08E9"/>
    <w:rsid w:val="00CB0A84"/>
    <w:rsid w:val="00CB0F04"/>
    <w:rsid w:val="00CB11E4"/>
    <w:rsid w:val="00CB1628"/>
    <w:rsid w:val="00CB16AA"/>
    <w:rsid w:val="00CB184B"/>
    <w:rsid w:val="00CB1880"/>
    <w:rsid w:val="00CB1A95"/>
    <w:rsid w:val="00CB1C40"/>
    <w:rsid w:val="00CB1D16"/>
    <w:rsid w:val="00CB1FE0"/>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97A"/>
    <w:rsid w:val="00CD1B1B"/>
    <w:rsid w:val="00CD1F6F"/>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DB1"/>
    <w:rsid w:val="00CD60E8"/>
    <w:rsid w:val="00CD62A4"/>
    <w:rsid w:val="00CD636E"/>
    <w:rsid w:val="00CD6639"/>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1FC"/>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691"/>
    <w:rsid w:val="00CF3C91"/>
    <w:rsid w:val="00CF3F1F"/>
    <w:rsid w:val="00CF4213"/>
    <w:rsid w:val="00CF4283"/>
    <w:rsid w:val="00CF4445"/>
    <w:rsid w:val="00CF4775"/>
    <w:rsid w:val="00CF4B41"/>
    <w:rsid w:val="00CF4C47"/>
    <w:rsid w:val="00CF4FCC"/>
    <w:rsid w:val="00CF50F0"/>
    <w:rsid w:val="00CF543B"/>
    <w:rsid w:val="00CF56F4"/>
    <w:rsid w:val="00CF5B02"/>
    <w:rsid w:val="00CF5BF7"/>
    <w:rsid w:val="00CF5C08"/>
    <w:rsid w:val="00CF6265"/>
    <w:rsid w:val="00CF6444"/>
    <w:rsid w:val="00CF6518"/>
    <w:rsid w:val="00CF6544"/>
    <w:rsid w:val="00CF6617"/>
    <w:rsid w:val="00CF6676"/>
    <w:rsid w:val="00CF68E5"/>
    <w:rsid w:val="00CF719D"/>
    <w:rsid w:val="00CF7222"/>
    <w:rsid w:val="00CF724C"/>
    <w:rsid w:val="00CF73C0"/>
    <w:rsid w:val="00CF74FB"/>
    <w:rsid w:val="00CF7AA1"/>
    <w:rsid w:val="00CF7B35"/>
    <w:rsid w:val="00CF7D27"/>
    <w:rsid w:val="00CF7FCE"/>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242"/>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49C"/>
    <w:rsid w:val="00D06598"/>
    <w:rsid w:val="00D066E7"/>
    <w:rsid w:val="00D067D3"/>
    <w:rsid w:val="00D06847"/>
    <w:rsid w:val="00D07094"/>
    <w:rsid w:val="00D07099"/>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38C"/>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4FE0"/>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1FB"/>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04F"/>
    <w:rsid w:val="00D45203"/>
    <w:rsid w:val="00D454CF"/>
    <w:rsid w:val="00D45D56"/>
    <w:rsid w:val="00D45DA7"/>
    <w:rsid w:val="00D45E84"/>
    <w:rsid w:val="00D46824"/>
    <w:rsid w:val="00D46E3A"/>
    <w:rsid w:val="00D47282"/>
    <w:rsid w:val="00D474B9"/>
    <w:rsid w:val="00D47759"/>
    <w:rsid w:val="00D4775B"/>
    <w:rsid w:val="00D479F6"/>
    <w:rsid w:val="00D47EA8"/>
    <w:rsid w:val="00D47EE3"/>
    <w:rsid w:val="00D5014C"/>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39"/>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E45"/>
    <w:rsid w:val="00D60014"/>
    <w:rsid w:val="00D6048D"/>
    <w:rsid w:val="00D604C0"/>
    <w:rsid w:val="00D61440"/>
    <w:rsid w:val="00D6149B"/>
    <w:rsid w:val="00D615FF"/>
    <w:rsid w:val="00D61ABD"/>
    <w:rsid w:val="00D61BB2"/>
    <w:rsid w:val="00D62167"/>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52B"/>
    <w:rsid w:val="00D67BC3"/>
    <w:rsid w:val="00D67E57"/>
    <w:rsid w:val="00D67F5C"/>
    <w:rsid w:val="00D703A1"/>
    <w:rsid w:val="00D703F2"/>
    <w:rsid w:val="00D7041B"/>
    <w:rsid w:val="00D7071B"/>
    <w:rsid w:val="00D70F83"/>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B7D"/>
    <w:rsid w:val="00D84E45"/>
    <w:rsid w:val="00D85874"/>
    <w:rsid w:val="00D85881"/>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698A"/>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1AEA"/>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4D9"/>
    <w:rsid w:val="00DA66E7"/>
    <w:rsid w:val="00DA68FA"/>
    <w:rsid w:val="00DA6B07"/>
    <w:rsid w:val="00DA6DD2"/>
    <w:rsid w:val="00DA6EF3"/>
    <w:rsid w:val="00DA7386"/>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0ED"/>
    <w:rsid w:val="00DB3807"/>
    <w:rsid w:val="00DB380F"/>
    <w:rsid w:val="00DB3B4E"/>
    <w:rsid w:val="00DB3EA1"/>
    <w:rsid w:val="00DB4077"/>
    <w:rsid w:val="00DB4521"/>
    <w:rsid w:val="00DB4B1F"/>
    <w:rsid w:val="00DB5013"/>
    <w:rsid w:val="00DB511F"/>
    <w:rsid w:val="00DB513B"/>
    <w:rsid w:val="00DB5AF5"/>
    <w:rsid w:val="00DB5BA8"/>
    <w:rsid w:val="00DB5BA9"/>
    <w:rsid w:val="00DB61B7"/>
    <w:rsid w:val="00DB63EC"/>
    <w:rsid w:val="00DB6763"/>
    <w:rsid w:val="00DB685C"/>
    <w:rsid w:val="00DB6BFA"/>
    <w:rsid w:val="00DB6C15"/>
    <w:rsid w:val="00DB6C74"/>
    <w:rsid w:val="00DB6D76"/>
    <w:rsid w:val="00DB749D"/>
    <w:rsid w:val="00DB7619"/>
    <w:rsid w:val="00DB7817"/>
    <w:rsid w:val="00DB78E6"/>
    <w:rsid w:val="00DB7C2C"/>
    <w:rsid w:val="00DB7DF7"/>
    <w:rsid w:val="00DC003B"/>
    <w:rsid w:val="00DC02D9"/>
    <w:rsid w:val="00DC07EE"/>
    <w:rsid w:val="00DC0C38"/>
    <w:rsid w:val="00DC0D30"/>
    <w:rsid w:val="00DC0D65"/>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4A07"/>
    <w:rsid w:val="00DD53E8"/>
    <w:rsid w:val="00DD540E"/>
    <w:rsid w:val="00DD5425"/>
    <w:rsid w:val="00DD548C"/>
    <w:rsid w:val="00DD55BD"/>
    <w:rsid w:val="00DD57E3"/>
    <w:rsid w:val="00DD58D9"/>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5B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31D"/>
    <w:rsid w:val="00E02781"/>
    <w:rsid w:val="00E02C19"/>
    <w:rsid w:val="00E02E53"/>
    <w:rsid w:val="00E02E9C"/>
    <w:rsid w:val="00E0309E"/>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B8"/>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C94"/>
    <w:rsid w:val="00E24F21"/>
    <w:rsid w:val="00E252CD"/>
    <w:rsid w:val="00E25307"/>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4D20"/>
    <w:rsid w:val="00E355F4"/>
    <w:rsid w:val="00E3570B"/>
    <w:rsid w:val="00E35717"/>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D12"/>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881"/>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5F0"/>
    <w:rsid w:val="00E52B75"/>
    <w:rsid w:val="00E52D7B"/>
    <w:rsid w:val="00E53008"/>
    <w:rsid w:val="00E53090"/>
    <w:rsid w:val="00E53145"/>
    <w:rsid w:val="00E5327C"/>
    <w:rsid w:val="00E5372B"/>
    <w:rsid w:val="00E5385A"/>
    <w:rsid w:val="00E53B62"/>
    <w:rsid w:val="00E54608"/>
    <w:rsid w:val="00E54702"/>
    <w:rsid w:val="00E5474B"/>
    <w:rsid w:val="00E54A0B"/>
    <w:rsid w:val="00E54D80"/>
    <w:rsid w:val="00E54FC4"/>
    <w:rsid w:val="00E5588C"/>
    <w:rsid w:val="00E564CC"/>
    <w:rsid w:val="00E567DD"/>
    <w:rsid w:val="00E56A5A"/>
    <w:rsid w:val="00E56B65"/>
    <w:rsid w:val="00E5757D"/>
    <w:rsid w:val="00E5764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4F4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0B"/>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9A2"/>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47D"/>
    <w:rsid w:val="00EB65E8"/>
    <w:rsid w:val="00EB6737"/>
    <w:rsid w:val="00EB6D26"/>
    <w:rsid w:val="00EB6D57"/>
    <w:rsid w:val="00EB6DD1"/>
    <w:rsid w:val="00EB7694"/>
    <w:rsid w:val="00EB7807"/>
    <w:rsid w:val="00EB78D9"/>
    <w:rsid w:val="00EB7BD9"/>
    <w:rsid w:val="00EB7E47"/>
    <w:rsid w:val="00EB7E5C"/>
    <w:rsid w:val="00EB7FBC"/>
    <w:rsid w:val="00EC063C"/>
    <w:rsid w:val="00EC06B1"/>
    <w:rsid w:val="00EC07B1"/>
    <w:rsid w:val="00EC0933"/>
    <w:rsid w:val="00EC0CCE"/>
    <w:rsid w:val="00EC0CED"/>
    <w:rsid w:val="00EC0E1D"/>
    <w:rsid w:val="00EC0F78"/>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05E"/>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6F15"/>
    <w:rsid w:val="00EE7023"/>
    <w:rsid w:val="00EE7098"/>
    <w:rsid w:val="00EE7467"/>
    <w:rsid w:val="00EE7566"/>
    <w:rsid w:val="00EE7852"/>
    <w:rsid w:val="00EF012B"/>
    <w:rsid w:val="00EF0668"/>
    <w:rsid w:val="00EF06CD"/>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1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29"/>
    <w:rsid w:val="00F03183"/>
    <w:rsid w:val="00F03259"/>
    <w:rsid w:val="00F03A50"/>
    <w:rsid w:val="00F03F06"/>
    <w:rsid w:val="00F0430C"/>
    <w:rsid w:val="00F046EE"/>
    <w:rsid w:val="00F04B42"/>
    <w:rsid w:val="00F05109"/>
    <w:rsid w:val="00F0513D"/>
    <w:rsid w:val="00F05209"/>
    <w:rsid w:val="00F0538A"/>
    <w:rsid w:val="00F05917"/>
    <w:rsid w:val="00F05955"/>
    <w:rsid w:val="00F059B2"/>
    <w:rsid w:val="00F05F42"/>
    <w:rsid w:val="00F06461"/>
    <w:rsid w:val="00F06907"/>
    <w:rsid w:val="00F06ECA"/>
    <w:rsid w:val="00F074ED"/>
    <w:rsid w:val="00F076D5"/>
    <w:rsid w:val="00F07B81"/>
    <w:rsid w:val="00F100CE"/>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1DD2"/>
    <w:rsid w:val="00F323B6"/>
    <w:rsid w:val="00F32B5C"/>
    <w:rsid w:val="00F32E74"/>
    <w:rsid w:val="00F32ECE"/>
    <w:rsid w:val="00F330FF"/>
    <w:rsid w:val="00F33795"/>
    <w:rsid w:val="00F33A7F"/>
    <w:rsid w:val="00F33AFB"/>
    <w:rsid w:val="00F33CB8"/>
    <w:rsid w:val="00F3402F"/>
    <w:rsid w:val="00F34104"/>
    <w:rsid w:val="00F34186"/>
    <w:rsid w:val="00F341B5"/>
    <w:rsid w:val="00F3472C"/>
    <w:rsid w:val="00F3492E"/>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C6"/>
    <w:rsid w:val="00F37CE4"/>
    <w:rsid w:val="00F37EE9"/>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57D"/>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059"/>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C5B"/>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91"/>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3F2"/>
    <w:rsid w:val="00F978A3"/>
    <w:rsid w:val="00F97C78"/>
    <w:rsid w:val="00F97F21"/>
    <w:rsid w:val="00FA041A"/>
    <w:rsid w:val="00FA06D8"/>
    <w:rsid w:val="00FA0800"/>
    <w:rsid w:val="00FA0897"/>
    <w:rsid w:val="00FA0BE9"/>
    <w:rsid w:val="00FA12D4"/>
    <w:rsid w:val="00FA12F7"/>
    <w:rsid w:val="00FA13D7"/>
    <w:rsid w:val="00FA1611"/>
    <w:rsid w:val="00FA1867"/>
    <w:rsid w:val="00FA208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5B9D"/>
    <w:rsid w:val="00FA5CD1"/>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9E"/>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6C9"/>
    <w:rsid w:val="00FC2C39"/>
    <w:rsid w:val="00FC2FF9"/>
    <w:rsid w:val="00FC30D9"/>
    <w:rsid w:val="00FC31EC"/>
    <w:rsid w:val="00FC38A1"/>
    <w:rsid w:val="00FC3998"/>
    <w:rsid w:val="00FC4A47"/>
    <w:rsid w:val="00FC4AA1"/>
    <w:rsid w:val="00FC4B3C"/>
    <w:rsid w:val="00FC4C80"/>
    <w:rsid w:val="00FC54B6"/>
    <w:rsid w:val="00FC5657"/>
    <w:rsid w:val="00FC5751"/>
    <w:rsid w:val="00FC5BE5"/>
    <w:rsid w:val="00FC5CAA"/>
    <w:rsid w:val="00FC5DEE"/>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61A"/>
    <w:rsid w:val="00FD475E"/>
    <w:rsid w:val="00FD4812"/>
    <w:rsid w:val="00FD48C6"/>
    <w:rsid w:val="00FD49A3"/>
    <w:rsid w:val="00FD49A4"/>
    <w:rsid w:val="00FD5A36"/>
    <w:rsid w:val="00FD5B53"/>
    <w:rsid w:val="00FD5D31"/>
    <w:rsid w:val="00FD6368"/>
    <w:rsid w:val="00FD6D3F"/>
    <w:rsid w:val="00FD72A6"/>
    <w:rsid w:val="00FD73B7"/>
    <w:rsid w:val="00FD74AD"/>
    <w:rsid w:val="00FD7CE9"/>
    <w:rsid w:val="00FD7DB1"/>
    <w:rsid w:val="00FD7E7A"/>
    <w:rsid w:val="00FD7F33"/>
    <w:rsid w:val="00FD7F6C"/>
    <w:rsid w:val="00FE02FC"/>
    <w:rsid w:val="00FE0341"/>
    <w:rsid w:val="00FE0754"/>
    <w:rsid w:val="00FE0C10"/>
    <w:rsid w:val="00FE0E29"/>
    <w:rsid w:val="00FE13A4"/>
    <w:rsid w:val="00FE1A9C"/>
    <w:rsid w:val="00FE2356"/>
    <w:rsid w:val="00FE235D"/>
    <w:rsid w:val="00FE23B5"/>
    <w:rsid w:val="00FE241E"/>
    <w:rsid w:val="00FE26B3"/>
    <w:rsid w:val="00FE27FD"/>
    <w:rsid w:val="00FE290E"/>
    <w:rsid w:val="00FE302E"/>
    <w:rsid w:val="00FE3AFF"/>
    <w:rsid w:val="00FE3BF4"/>
    <w:rsid w:val="00FE40BD"/>
    <w:rsid w:val="00FE4977"/>
    <w:rsid w:val="00FE4A3B"/>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6BE"/>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4DC"/>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1"/>
    <w:link w:val="1Char"/>
    <w:qFormat/>
    <w:rsid w:val="00B333A0"/>
    <w:pPr>
      <w:keepNext/>
      <w:keepLines/>
      <w:numPr>
        <w:numId w:val="11"/>
      </w:numPr>
      <w:tabs>
        <w:tab w:val="clear" w:pos="2322"/>
        <w:tab w:val="num" w:pos="432"/>
      </w:tabs>
      <w:spacing w:before="240" w:after="180"/>
      <w:ind w:left="432"/>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1"/>
    <w:link w:val="2Char"/>
    <w:qFormat/>
    <w:rsid w:val="00B333A0"/>
    <w:pPr>
      <w:numPr>
        <w:ilvl w:val="1"/>
      </w:numPr>
      <w:spacing w:before="180"/>
      <w:outlineLvl w:val="1"/>
    </w:pPr>
    <w:rPr>
      <w:sz w:val="32"/>
    </w:rPr>
  </w:style>
  <w:style w:type="paragraph" w:styleId="3">
    <w:name w:val="heading 3"/>
    <w:aliases w:val="Underrubrik2,H3,no break,Memo Heading 3,h3"/>
    <w:basedOn w:val="2"/>
    <w:next w:val="a1"/>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1"/>
    <w:qFormat/>
    <w:rsid w:val="00B333A0"/>
    <w:pPr>
      <w:numPr>
        <w:ilvl w:val="3"/>
      </w:numPr>
      <w:outlineLvl w:val="3"/>
    </w:pPr>
    <w:rPr>
      <w:sz w:val="24"/>
    </w:rPr>
  </w:style>
  <w:style w:type="paragraph" w:styleId="5">
    <w:name w:val="heading 5"/>
    <w:aliases w:val="H5,h5,Heading5"/>
    <w:basedOn w:val="4"/>
    <w:next w:val="a1"/>
    <w:qFormat/>
    <w:rsid w:val="00B333A0"/>
    <w:pPr>
      <w:numPr>
        <w:ilvl w:val="4"/>
      </w:numPr>
      <w:outlineLvl w:val="4"/>
    </w:pPr>
    <w:rPr>
      <w:sz w:val="22"/>
    </w:rPr>
  </w:style>
  <w:style w:type="paragraph" w:styleId="6">
    <w:name w:val="heading 6"/>
    <w:basedOn w:val="H6"/>
    <w:next w:val="a1"/>
    <w:qFormat/>
    <w:rsid w:val="00B333A0"/>
    <w:pPr>
      <w:numPr>
        <w:ilvl w:val="5"/>
        <w:numId w:val="10"/>
      </w:numPr>
      <w:outlineLvl w:val="5"/>
    </w:pPr>
  </w:style>
  <w:style w:type="paragraph" w:styleId="7">
    <w:name w:val="heading 7"/>
    <w:basedOn w:val="H6"/>
    <w:next w:val="a1"/>
    <w:qFormat/>
    <w:rsid w:val="00B333A0"/>
    <w:pPr>
      <w:numPr>
        <w:ilvl w:val="6"/>
        <w:numId w:val="10"/>
      </w:numPr>
      <w:outlineLvl w:val="6"/>
    </w:pPr>
  </w:style>
  <w:style w:type="paragraph" w:styleId="8">
    <w:name w:val="heading 8"/>
    <w:aliases w:val="Table Heading"/>
    <w:basedOn w:val="1"/>
    <w:next w:val="a1"/>
    <w:qFormat/>
    <w:rsid w:val="00B333A0"/>
    <w:pPr>
      <w:numPr>
        <w:ilvl w:val="7"/>
        <w:numId w:val="10"/>
      </w:numPr>
      <w:outlineLvl w:val="7"/>
    </w:pPr>
  </w:style>
  <w:style w:type="paragraph" w:styleId="9">
    <w:name w:val="heading 9"/>
    <w:aliases w:val="Figure Heading,FH"/>
    <w:basedOn w:val="8"/>
    <w:next w:val="a1"/>
    <w:qFormat/>
    <w:rsid w:val="00B333A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1"/>
    <w:rsid w:val="00B333A0"/>
    <w:pPr>
      <w:numPr>
        <w:numId w:val="0"/>
      </w:num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B333A0"/>
    <w:pPr>
      <w:keepLines/>
      <w:tabs>
        <w:tab w:val="center" w:pos="4536"/>
        <w:tab w:val="right" w:pos="9072"/>
      </w:tabs>
    </w:pPr>
    <w:rPr>
      <w:noProof/>
    </w:rPr>
  </w:style>
  <w:style w:type="character" w:customStyle="1" w:styleId="ZGSM">
    <w:name w:val="ZGSM"/>
    <w:rsid w:val="00B333A0"/>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1"/>
    <w:rsid w:val="00B333A0"/>
    <w:pPr>
      <w:keepLines/>
      <w:spacing w:after="0"/>
    </w:pPr>
  </w:style>
  <w:style w:type="paragraph" w:styleId="21">
    <w:name w:val="index 2"/>
    <w:basedOn w:val="11"/>
    <w:rsid w:val="00B333A0"/>
    <w:pPr>
      <w:ind w:left="284"/>
    </w:pPr>
  </w:style>
  <w:style w:type="paragraph" w:customStyle="1" w:styleId="TT">
    <w:name w:val="TT"/>
    <w:basedOn w:val="1"/>
    <w:next w:val="a1"/>
    <w:rsid w:val="00B333A0"/>
    <w:pPr>
      <w:outlineLvl w:val="9"/>
    </w:pPr>
  </w:style>
  <w:style w:type="paragraph" w:styleId="a6">
    <w:name w:val="footer"/>
    <w:basedOn w:val="a5"/>
    <w:link w:val="Char0"/>
    <w:uiPriority w:val="99"/>
    <w:rsid w:val="00B333A0"/>
    <w:pPr>
      <w:jc w:val="center"/>
    </w:pPr>
    <w:rPr>
      <w:i/>
    </w:rPr>
  </w:style>
  <w:style w:type="character" w:customStyle="1" w:styleId="Char0">
    <w:name w:val="바닥글 Char"/>
    <w:link w:val="a6"/>
    <w:uiPriority w:val="99"/>
    <w:rsid w:val="00325A95"/>
    <w:rPr>
      <w:rFonts w:ascii="Arial" w:hAnsi="Arial"/>
      <w:b/>
      <w:i/>
      <w:noProof/>
      <w:sz w:val="18"/>
      <w:lang w:val="en-GB" w:eastAsia="en-US"/>
    </w:rPr>
  </w:style>
  <w:style w:type="character" w:styleId="a7">
    <w:name w:val="footnote reference"/>
    <w:semiHidden/>
    <w:rsid w:val="00B333A0"/>
    <w:rPr>
      <w:b/>
      <w:position w:val="6"/>
      <w:sz w:val="16"/>
    </w:rPr>
  </w:style>
  <w:style w:type="paragraph" w:styleId="a8">
    <w:name w:val="footnote text"/>
    <w:basedOn w:val="a1"/>
    <w:link w:val="Char1"/>
    <w:uiPriority w:val="99"/>
    <w:semiHidden/>
    <w:rsid w:val="00B333A0"/>
    <w:pPr>
      <w:keepLines/>
      <w:spacing w:after="0"/>
      <w:ind w:left="454" w:hanging="454"/>
    </w:pPr>
    <w:rPr>
      <w:sz w:val="16"/>
      <w:lang w:val="x-none"/>
    </w:rPr>
  </w:style>
  <w:style w:type="character" w:customStyle="1" w:styleId="Char1">
    <w:name w:val="각주 텍스트 Char"/>
    <w:link w:val="a8"/>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1"/>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1"/>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9"/>
    <w:rsid w:val="00B333A0"/>
    <w:pPr>
      <w:ind w:left="851"/>
    </w:pPr>
  </w:style>
  <w:style w:type="paragraph" w:styleId="a9">
    <w:name w:val="List Number"/>
    <w:basedOn w:val="aa"/>
    <w:rsid w:val="00B333A0"/>
  </w:style>
  <w:style w:type="paragraph" w:styleId="aa">
    <w:name w:val="List"/>
    <w:basedOn w:val="a1"/>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1"/>
    <w:rsid w:val="00B333A0"/>
    <w:pPr>
      <w:keepLines/>
      <w:ind w:left="1702" w:hanging="1418"/>
    </w:pPr>
  </w:style>
  <w:style w:type="paragraph" w:customStyle="1" w:styleId="FP">
    <w:name w:val="FP"/>
    <w:basedOn w:val="a1"/>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a"/>
    <w:link w:val="B1Char1"/>
    <w:qFormat/>
    <w:rsid w:val="00B333A0"/>
  </w:style>
  <w:style w:type="paragraph" w:styleId="60">
    <w:name w:val="toc 6"/>
    <w:basedOn w:val="50"/>
    <w:next w:val="a1"/>
    <w:semiHidden/>
    <w:rsid w:val="00B333A0"/>
    <w:pPr>
      <w:ind w:left="1985" w:hanging="1985"/>
    </w:pPr>
  </w:style>
  <w:style w:type="paragraph" w:styleId="70">
    <w:name w:val="toc 7"/>
    <w:basedOn w:val="60"/>
    <w:next w:val="a1"/>
    <w:semiHidden/>
    <w:rsid w:val="00B333A0"/>
    <w:pPr>
      <w:ind w:left="2268" w:hanging="2268"/>
    </w:pPr>
  </w:style>
  <w:style w:type="paragraph" w:styleId="23">
    <w:name w:val="List Bullet 2"/>
    <w:aliases w:val="lb2"/>
    <w:basedOn w:val="ab"/>
    <w:rsid w:val="00B333A0"/>
    <w:pPr>
      <w:ind w:left="851"/>
    </w:pPr>
  </w:style>
  <w:style w:type="paragraph" w:styleId="ab">
    <w:name w:val="List Bullet"/>
    <w:basedOn w:val="aa"/>
    <w:rsid w:val="00B333A0"/>
  </w:style>
  <w:style w:type="paragraph" w:customStyle="1" w:styleId="EditorsNote">
    <w:name w:val="Editor's Note"/>
    <w:basedOn w:val="NO"/>
    <w:rsid w:val="00B333A0"/>
    <w:rPr>
      <w:color w:val="FF0000"/>
    </w:rPr>
  </w:style>
  <w:style w:type="paragraph" w:customStyle="1" w:styleId="TH">
    <w:name w:val="TH"/>
    <w:basedOn w:val="a1"/>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a"/>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c">
    <w:name w:val="index heading"/>
    <w:basedOn w:val="a1"/>
    <w:next w:val="a1"/>
    <w:semiHidden/>
    <w:rsid w:val="00B333A0"/>
    <w:pPr>
      <w:pBdr>
        <w:top w:val="single" w:sz="12" w:space="0" w:color="auto"/>
      </w:pBdr>
      <w:spacing w:before="360" w:after="240"/>
    </w:pPr>
    <w:rPr>
      <w:b/>
      <w:i/>
      <w:sz w:val="26"/>
    </w:rPr>
  </w:style>
  <w:style w:type="paragraph" w:customStyle="1" w:styleId="INDENT1">
    <w:name w:val="INDENT1"/>
    <w:basedOn w:val="a1"/>
    <w:rsid w:val="00B333A0"/>
    <w:pPr>
      <w:ind w:left="851"/>
    </w:pPr>
  </w:style>
  <w:style w:type="paragraph" w:customStyle="1" w:styleId="INDENT2">
    <w:name w:val="INDENT2"/>
    <w:basedOn w:val="a1"/>
    <w:rsid w:val="00B333A0"/>
    <w:pPr>
      <w:ind w:left="1135" w:hanging="284"/>
    </w:pPr>
  </w:style>
  <w:style w:type="paragraph" w:customStyle="1" w:styleId="INDENT3">
    <w:name w:val="INDENT3"/>
    <w:basedOn w:val="a1"/>
    <w:rsid w:val="00B333A0"/>
    <w:pPr>
      <w:ind w:left="1701" w:hanging="567"/>
    </w:pPr>
  </w:style>
  <w:style w:type="paragraph" w:customStyle="1" w:styleId="FigureTitle">
    <w:name w:val="Figure_Title"/>
    <w:basedOn w:val="a1"/>
    <w:next w:val="a1"/>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B333A0"/>
    <w:pPr>
      <w:keepNext/>
      <w:keepLines/>
    </w:pPr>
    <w:rPr>
      <w:b/>
    </w:rPr>
  </w:style>
  <w:style w:type="paragraph" w:customStyle="1" w:styleId="enumlev2">
    <w:name w:val="enumlev2"/>
    <w:basedOn w:val="a1"/>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1"/>
    <w:rsid w:val="00B333A0"/>
    <w:pPr>
      <w:keepNext/>
      <w:keepLines/>
      <w:spacing w:before="240"/>
      <w:ind w:left="1418"/>
    </w:pPr>
    <w:rPr>
      <w:rFonts w:ascii="Arial" w:hAnsi="Arial"/>
      <w:b/>
      <w:sz w:val="36"/>
    </w:rPr>
  </w:style>
  <w:style w:type="paragraph" w:styleId="ad">
    <w:name w:val="caption"/>
    <w:aliases w:val="cap,cap Char,Caption Char,Caption Char1 Char,cap Char Char1,Caption Char Char1 Char,cap1,cap2,cap11,Légende-figure,Légende-figure Char,Beschrifubg,Beschriftung Char,label,cap11 Char,cap11 Char Char Char,captions,Beschriftung Char Ch,条"/>
    <w:basedOn w:val="a1"/>
    <w:next w:val="a1"/>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d"/>
    <w:uiPriority w:val="35"/>
    <w:rsid w:val="00CF7D27"/>
    <w:rPr>
      <w:rFonts w:eastAsia="MS Mincho"/>
      <w:b/>
      <w:lang w:val="en-GB" w:eastAsia="en-US" w:bidi="ar-SA"/>
    </w:rPr>
  </w:style>
  <w:style w:type="character" w:styleId="ae">
    <w:name w:val="Hyperlink"/>
    <w:uiPriority w:val="99"/>
    <w:qFormat/>
    <w:rsid w:val="00B333A0"/>
    <w:rPr>
      <w:color w:val="0000FF"/>
      <w:u w:val="single"/>
    </w:rPr>
  </w:style>
  <w:style w:type="character" w:styleId="af">
    <w:name w:val="FollowedHyperlink"/>
    <w:rsid w:val="00B333A0"/>
    <w:rPr>
      <w:color w:val="800080"/>
      <w:u w:val="single"/>
    </w:rPr>
  </w:style>
  <w:style w:type="paragraph" w:styleId="af0">
    <w:name w:val="Document Map"/>
    <w:basedOn w:val="a1"/>
    <w:semiHidden/>
    <w:rsid w:val="00B333A0"/>
    <w:pPr>
      <w:shd w:val="clear" w:color="auto" w:fill="000080"/>
    </w:pPr>
    <w:rPr>
      <w:rFonts w:ascii="Tahoma" w:hAnsi="Tahoma"/>
    </w:rPr>
  </w:style>
  <w:style w:type="paragraph" w:styleId="af1">
    <w:name w:val="Plain Text"/>
    <w:basedOn w:val="a1"/>
    <w:link w:val="Char3"/>
    <w:rsid w:val="00B333A0"/>
    <w:rPr>
      <w:rFonts w:ascii="Courier New" w:hAnsi="Courier New"/>
      <w:lang w:val="nb-NO"/>
    </w:rPr>
  </w:style>
  <w:style w:type="character" w:customStyle="1" w:styleId="Char3">
    <w:name w:val="글자만 Char"/>
    <w:link w:val="af1"/>
    <w:rsid w:val="00325A95"/>
    <w:rPr>
      <w:rFonts w:ascii="Courier New" w:hAnsi="Courier New"/>
      <w:lang w:val="nb-NO" w:eastAsia="en-US"/>
    </w:rPr>
  </w:style>
  <w:style w:type="paragraph" w:customStyle="1" w:styleId="TAJ">
    <w:name w:val="TAJ"/>
    <w:basedOn w:val="TH"/>
    <w:rsid w:val="00B333A0"/>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2"/>
    <w:rsid w:val="00325A95"/>
    <w:rPr>
      <w:lang w:eastAsia="en-US"/>
    </w:rPr>
  </w:style>
  <w:style w:type="paragraph" w:customStyle="1" w:styleId="Guidance">
    <w:name w:val="Guidance"/>
    <w:basedOn w:val="a1"/>
    <w:rsid w:val="00B333A0"/>
    <w:rPr>
      <w:i/>
      <w:color w:val="0000FF"/>
    </w:rPr>
  </w:style>
  <w:style w:type="paragraph" w:customStyle="1" w:styleId="11BodyText">
    <w:name w:val="11 BodyText"/>
    <w:basedOn w:val="a1"/>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1"/>
    <w:rsid w:val="00B333A0"/>
    <w:pPr>
      <w:numPr>
        <w:numId w:val="1"/>
      </w:numPr>
      <w:spacing w:after="0"/>
    </w:pPr>
    <w:rPr>
      <w:rFonts w:eastAsia="Times New Roman"/>
    </w:rPr>
  </w:style>
  <w:style w:type="paragraph" w:styleId="25">
    <w:name w:val="Body Text 2"/>
    <w:basedOn w:val="a1"/>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rsid w:val="00B333A0"/>
    <w:pPr>
      <w:numPr>
        <w:numId w:val="3"/>
      </w:numPr>
      <w:spacing w:after="0"/>
    </w:pPr>
    <w:rPr>
      <w:snapToGrid w:val="0"/>
    </w:rPr>
  </w:style>
  <w:style w:type="paragraph" w:styleId="af3">
    <w:name w:val="Body Text Indent"/>
    <w:basedOn w:val="a1"/>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4">
    <w:name w:val="表タイトル"/>
    <w:basedOn w:val="a1"/>
    <w:rsid w:val="00B333A0"/>
    <w:pPr>
      <w:widowControl w:val="0"/>
      <w:spacing w:after="0"/>
      <w:jc w:val="both"/>
    </w:pPr>
    <w:rPr>
      <w:rFonts w:ascii="Arial" w:hAnsi="Arial"/>
      <w:b/>
      <w:kern w:val="2"/>
      <w:sz w:val="21"/>
      <w:lang w:eastAsia="ja-JP"/>
    </w:rPr>
  </w:style>
  <w:style w:type="paragraph" w:customStyle="1" w:styleId="Bullets">
    <w:name w:val="Bullets"/>
    <w:basedOn w:val="af2"/>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2"/>
    <w:next w:val="af2"/>
    <w:rsid w:val="00B333A0"/>
    <w:pPr>
      <w:widowControl w:val="0"/>
      <w:spacing w:after="120"/>
      <w:jc w:val="both"/>
    </w:pPr>
    <w:rPr>
      <w:rFonts w:ascii="Century" w:hAnsi="Century"/>
      <w:i/>
      <w:kern w:val="2"/>
      <w:sz w:val="21"/>
      <w:lang w:eastAsia="ja-JP"/>
    </w:rPr>
  </w:style>
  <w:style w:type="paragraph" w:customStyle="1" w:styleId="ETSIHeader">
    <w:name w:val="ETSI Header"/>
    <w:basedOn w:val="af2"/>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2"/>
    <w:next w:val="af2"/>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2"/>
    <w:next w:val="ad"/>
    <w:rsid w:val="00B333A0"/>
    <w:pPr>
      <w:keepNext/>
      <w:widowControl w:val="0"/>
      <w:spacing w:before="240" w:after="240"/>
      <w:jc w:val="both"/>
    </w:pPr>
    <w:rPr>
      <w:rFonts w:ascii="Century" w:hAnsi="Century"/>
      <w:kern w:val="2"/>
      <w:sz w:val="21"/>
      <w:lang w:eastAsia="ja-JP"/>
    </w:rPr>
  </w:style>
  <w:style w:type="paragraph" w:customStyle="1" w:styleId="Step">
    <w:name w:val="Step"/>
    <w:basedOn w:val="af2"/>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1"/>
    <w:rsid w:val="00B333A0"/>
    <w:pPr>
      <w:widowControl w:val="0"/>
      <w:spacing w:after="0"/>
      <w:jc w:val="center"/>
    </w:pPr>
    <w:rPr>
      <w:rFonts w:ascii="Century" w:hAnsi="Century"/>
      <w:kern w:val="2"/>
      <w:sz w:val="32"/>
      <w:lang w:eastAsia="ja-JP"/>
    </w:rPr>
  </w:style>
  <w:style w:type="paragraph" w:customStyle="1" w:styleId="TTCCover">
    <w:name w:val="TTC Cover"/>
    <w:basedOn w:val="a1"/>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rsid w:val="00B333A0"/>
    <w:pPr>
      <w:widowControl w:val="0"/>
      <w:spacing w:after="0"/>
      <w:jc w:val="both"/>
    </w:pPr>
    <w:rPr>
      <w:rFonts w:ascii="Century" w:hAnsi="Century"/>
      <w:kern w:val="2"/>
      <w:sz w:val="22"/>
      <w:lang w:eastAsia="ja-JP"/>
    </w:rPr>
  </w:style>
  <w:style w:type="paragraph" w:customStyle="1" w:styleId="TTCline2">
    <w:name w:val="TTC line 2"/>
    <w:basedOn w:val="a1"/>
    <w:rsid w:val="00B333A0"/>
    <w:pPr>
      <w:widowControl w:val="0"/>
      <w:spacing w:after="0"/>
      <w:jc w:val="center"/>
    </w:pPr>
    <w:rPr>
      <w:rFonts w:ascii="Century" w:hAnsi="Century"/>
      <w:kern w:val="2"/>
      <w:sz w:val="24"/>
      <w:lang w:eastAsia="ja-JP"/>
    </w:rPr>
  </w:style>
  <w:style w:type="paragraph" w:customStyle="1" w:styleId="00BodyText">
    <w:name w:val="00 BodyText"/>
    <w:basedOn w:val="a1"/>
    <w:rsid w:val="00B333A0"/>
    <w:pPr>
      <w:widowControl w:val="0"/>
      <w:spacing w:before="120" w:after="220"/>
      <w:jc w:val="both"/>
    </w:pPr>
    <w:rPr>
      <w:rFonts w:ascii="Century" w:hAnsi="Century"/>
      <w:kern w:val="2"/>
      <w:sz w:val="22"/>
      <w:lang w:eastAsia="ja-JP"/>
    </w:rPr>
  </w:style>
  <w:style w:type="paragraph" w:customStyle="1" w:styleId="a0">
    <w:name w:val="佐藤２"/>
    <w:basedOn w:val="a1"/>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1"/>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1"/>
    <w:rsid w:val="00B333A0"/>
    <w:pPr>
      <w:spacing w:before="0"/>
    </w:pPr>
    <w:rPr>
      <w:rFonts w:ascii="Arial" w:hAnsi="Arial"/>
      <w:b/>
      <w:noProof/>
    </w:rPr>
  </w:style>
  <w:style w:type="paragraph" w:customStyle="1" w:styleId="af5">
    <w:name w:val="ｲ藤２"/>
    <w:basedOn w:val="a1"/>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f2"/>
    <w:rsid w:val="00B333A0"/>
    <w:pPr>
      <w:spacing w:before="120" w:after="240"/>
      <w:jc w:val="center"/>
    </w:pPr>
    <w:rPr>
      <w:rFonts w:ascii="Arial" w:hAnsi="Arial"/>
      <w:b/>
      <w:lang w:eastAsia="ja-JP"/>
    </w:rPr>
  </w:style>
  <w:style w:type="paragraph" w:customStyle="1" w:styleId="HE">
    <w:name w:val="HE"/>
    <w:basedOn w:val="a1"/>
    <w:rsid w:val="00B333A0"/>
    <w:pPr>
      <w:spacing w:before="240" w:after="0"/>
      <w:jc w:val="both"/>
    </w:pPr>
    <w:rPr>
      <w:b/>
      <w:sz w:val="22"/>
      <w:lang w:eastAsia="ja-JP"/>
    </w:rPr>
  </w:style>
  <w:style w:type="paragraph" w:customStyle="1" w:styleId="TableBody">
    <w:name w:val="TableBody"/>
    <w:basedOn w:val="a1"/>
    <w:rsid w:val="00B333A0"/>
    <w:pPr>
      <w:widowControl w:val="0"/>
      <w:spacing w:after="0"/>
    </w:pPr>
    <w:rPr>
      <w:rFonts w:ascii="Arial" w:hAnsi="Arial"/>
      <w:snapToGrid w:val="0"/>
      <w:sz w:val="24"/>
      <w:lang w:eastAsia="ja-JP"/>
    </w:rPr>
  </w:style>
  <w:style w:type="paragraph" w:customStyle="1" w:styleId="01BodyText">
    <w:name w:val="01 BodyText"/>
    <w:basedOn w:val="a1"/>
    <w:rsid w:val="00B333A0"/>
    <w:pPr>
      <w:spacing w:after="220"/>
      <w:ind w:left="1298" w:hanging="1298"/>
    </w:pPr>
    <w:rPr>
      <w:lang w:eastAsia="ja-JP"/>
    </w:rPr>
  </w:style>
  <w:style w:type="paragraph" w:customStyle="1" w:styleId="Titre4h4">
    <w:name w:val="Titre 4.h4"/>
    <w:basedOn w:val="3"/>
    <w:next w:val="a1"/>
    <w:rsid w:val="00B333A0"/>
    <w:pPr>
      <w:tabs>
        <w:tab w:val="left" w:pos="840"/>
      </w:tabs>
      <w:outlineLvl w:val="9"/>
    </w:pPr>
    <w:rPr>
      <w:sz w:val="24"/>
      <w:lang w:eastAsia="ja-JP"/>
    </w:rPr>
  </w:style>
  <w:style w:type="paragraph" w:customStyle="1" w:styleId="berschrift1H1h1appheading1l1">
    <w:name w:val="Überschrift 1.H1.h1.app heading 1.l1"/>
    <w:basedOn w:val="a1"/>
    <w:next w:val="a1"/>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6">
    <w:name w:val="Normal Indent"/>
    <w:basedOn w:val="a1"/>
    <w:rsid w:val="00B333A0"/>
    <w:pPr>
      <w:widowControl w:val="0"/>
      <w:spacing w:after="0"/>
      <w:ind w:left="851"/>
      <w:jc w:val="both"/>
    </w:pPr>
    <w:rPr>
      <w:rFonts w:ascii="Century" w:hAnsi="Century"/>
      <w:kern w:val="2"/>
      <w:sz w:val="21"/>
      <w:lang w:eastAsia="ja-JP"/>
    </w:rPr>
  </w:style>
  <w:style w:type="paragraph" w:styleId="26">
    <w:name w:val="Body Text Indent 2"/>
    <w:basedOn w:val="a1"/>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7">
    <w:name w:val="table of figures"/>
    <w:basedOn w:val="a1"/>
    <w:next w:val="a1"/>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8">
    <w:name w:val="Date"/>
    <w:basedOn w:val="a1"/>
    <w:next w:val="a1"/>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8"/>
    <w:rsid w:val="00325A95"/>
    <w:rPr>
      <w:rFonts w:ascii="Century" w:hAnsi="Century"/>
      <w:kern w:val="2"/>
      <w:sz w:val="21"/>
    </w:rPr>
  </w:style>
  <w:style w:type="paragraph" w:styleId="33">
    <w:name w:val="Body Text Indent 3"/>
    <w:basedOn w:val="a1"/>
    <w:rsid w:val="00B333A0"/>
    <w:pPr>
      <w:widowControl w:val="0"/>
      <w:spacing w:after="0"/>
      <w:ind w:left="1418" w:hanging="851"/>
      <w:jc w:val="both"/>
    </w:pPr>
    <w:rPr>
      <w:rFonts w:ascii="Century" w:hAnsi="Century"/>
      <w:kern w:val="2"/>
      <w:sz w:val="21"/>
      <w:lang w:eastAsia="ja-JP"/>
    </w:rPr>
  </w:style>
  <w:style w:type="paragraph" w:styleId="af9">
    <w:name w:val="annotation text"/>
    <w:basedOn w:val="a1"/>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9"/>
    <w:uiPriority w:val="99"/>
    <w:qFormat/>
    <w:rsid w:val="00B33310"/>
    <w:rPr>
      <w:rFonts w:ascii="Century" w:hAnsi="Century"/>
      <w:kern w:val="2"/>
      <w:sz w:val="21"/>
      <w:lang w:val="en-GB" w:eastAsia="ja-JP"/>
    </w:rPr>
  </w:style>
  <w:style w:type="paragraph" w:styleId="34">
    <w:name w:val="Body Text 3"/>
    <w:basedOn w:val="a1"/>
    <w:rsid w:val="00B333A0"/>
    <w:pPr>
      <w:widowControl w:val="0"/>
      <w:autoSpaceDE w:val="0"/>
      <w:autoSpaceDN w:val="0"/>
      <w:spacing w:after="0"/>
      <w:jc w:val="both"/>
    </w:pPr>
    <w:rPr>
      <w:rFonts w:ascii="Century" w:hAnsi="Century"/>
      <w:kern w:val="2"/>
      <w:sz w:val="22"/>
      <w:lang w:eastAsia="ja-JP"/>
    </w:rPr>
  </w:style>
  <w:style w:type="paragraph" w:styleId="afa">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1"/>
    <w:rsid w:val="00B333A0"/>
    <w:rPr>
      <w:rFonts w:ascii="Arial" w:hAnsi="Arial"/>
      <w:lang w:val="en-GB" w:eastAsia="ja-JP"/>
    </w:rPr>
  </w:style>
  <w:style w:type="character" w:styleId="afb">
    <w:name w:val="annotation reference"/>
    <w:qFormat/>
    <w:rsid w:val="00B333A0"/>
    <w:rPr>
      <w:sz w:val="18"/>
    </w:rPr>
  </w:style>
  <w:style w:type="paragraph" w:customStyle="1" w:styleId="headre">
    <w:name w:val="headre"/>
    <w:basedOn w:val="af2"/>
    <w:rsid w:val="00B333A0"/>
    <w:pPr>
      <w:tabs>
        <w:tab w:val="num" w:pos="360"/>
      </w:tabs>
      <w:spacing w:after="120"/>
    </w:pPr>
    <w:rPr>
      <w:rFonts w:ascii="Arial" w:hAnsi="Arial"/>
      <w:b/>
      <w:sz w:val="18"/>
      <w:lang w:eastAsia="ja-JP"/>
    </w:rPr>
  </w:style>
  <w:style w:type="paragraph" w:customStyle="1" w:styleId="Heading4h4">
    <w:name w:val="Heading 4.h4"/>
    <w:basedOn w:val="3"/>
    <w:next w:val="a1"/>
    <w:rsid w:val="00B333A0"/>
    <w:pPr>
      <w:ind w:left="1418" w:hanging="1418"/>
      <w:outlineLvl w:val="3"/>
    </w:pPr>
    <w:rPr>
      <w:sz w:val="24"/>
    </w:rPr>
  </w:style>
  <w:style w:type="character" w:styleId="afc">
    <w:name w:val="Emphasis"/>
    <w:uiPriority w:val="20"/>
    <w:qFormat/>
    <w:rsid w:val="00B333A0"/>
    <w:rPr>
      <w:i/>
      <w:iCs/>
    </w:rPr>
  </w:style>
  <w:style w:type="paragraph" w:customStyle="1" w:styleId="berschrift1H1">
    <w:name w:val="Überschrift 1.H1"/>
    <w:basedOn w:val="a1"/>
    <w:next w:val="a1"/>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1"/>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1"/>
    <w:rsid w:val="00B333A0"/>
    <w:pPr>
      <w:widowControl w:val="0"/>
      <w:numPr>
        <w:numId w:val="9"/>
      </w:numPr>
      <w:spacing w:before="60" w:after="60"/>
      <w:jc w:val="both"/>
    </w:pPr>
  </w:style>
  <w:style w:type="paragraph" w:customStyle="1" w:styleId="Titre3">
    <w:name w:val="Titre 3"/>
    <w:basedOn w:val="a1"/>
    <w:rsid w:val="00B333A0"/>
    <w:pPr>
      <w:tabs>
        <w:tab w:val="num" w:pos="360"/>
      </w:tabs>
      <w:spacing w:after="0"/>
      <w:ind w:left="360" w:hanging="360"/>
    </w:pPr>
    <w:rPr>
      <w:rFonts w:eastAsia="Times New Roman"/>
      <w:sz w:val="24"/>
    </w:rPr>
  </w:style>
  <w:style w:type="paragraph" w:styleId="afd">
    <w:name w:val="Block Text"/>
    <w:basedOn w:val="a1"/>
    <w:rsid w:val="00B333A0"/>
    <w:pPr>
      <w:ind w:left="360" w:right="-360"/>
    </w:pPr>
    <w:rPr>
      <w:i/>
      <w:iCs/>
      <w:color w:val="FF0000"/>
    </w:rPr>
  </w:style>
  <w:style w:type="paragraph" w:styleId="afe">
    <w:name w:val="Normal (Web)"/>
    <w:basedOn w:val="a1"/>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f">
    <w:name w:val="Balloon Text"/>
    <w:basedOn w:val="a1"/>
    <w:link w:val="Char7"/>
    <w:rsid w:val="00B333A0"/>
    <w:rPr>
      <w:rFonts w:ascii="Arial" w:eastAsia="돋움" w:hAnsi="Arial"/>
      <w:sz w:val="18"/>
      <w:szCs w:val="18"/>
      <w:lang w:val="x-none"/>
    </w:rPr>
  </w:style>
  <w:style w:type="character" w:customStyle="1" w:styleId="Char7">
    <w:name w:val="풍선 도움말 텍스트 Char"/>
    <w:link w:val="aff"/>
    <w:rsid w:val="00325A95"/>
    <w:rPr>
      <w:rFonts w:ascii="Arial" w:eastAsia="돋움" w:hAnsi="Arial"/>
      <w:sz w:val="18"/>
      <w:szCs w:val="18"/>
      <w:lang w:eastAsia="en-US"/>
    </w:rPr>
  </w:style>
  <w:style w:type="paragraph" w:customStyle="1" w:styleId="indent10">
    <w:name w:val="indent 1"/>
    <w:basedOn w:val="a1"/>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rsid w:val="00B333A0"/>
    <w:pPr>
      <w:widowControl/>
    </w:pPr>
    <w:rPr>
      <w:rFonts w:eastAsia="바탕"/>
      <w:i/>
      <w:iCs/>
      <w:szCs w:val="24"/>
      <w:lang w:val="en-US" w:eastAsia="ko-KR" w:bidi="he-IL"/>
    </w:rPr>
  </w:style>
  <w:style w:type="paragraph" w:customStyle="1" w:styleId="TableText0">
    <w:name w:val="Table_Text"/>
    <w:basedOn w:val="a1"/>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0">
    <w:name w:val="Table Grid"/>
    <w:basedOn w:val="a3"/>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2"/>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2">
    <w:name w:val="annotation subject"/>
    <w:basedOn w:val="af9"/>
    <w:next w:val="af9"/>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2"/>
    <w:rsid w:val="00B33310"/>
    <w:rPr>
      <w:rFonts w:ascii="Century" w:hAnsi="Century"/>
      <w:kern w:val="2"/>
      <w:sz w:val="21"/>
      <w:lang w:val="en-GB" w:eastAsia="ja-JP"/>
    </w:rPr>
  </w:style>
  <w:style w:type="paragraph" w:styleId="aff3">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2"/>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0"/>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rsid w:val="00323979"/>
    <w:rPr>
      <w:color w:val="808080"/>
    </w:rPr>
  </w:style>
  <w:style w:type="paragraph" w:styleId="a">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1"/>
    <w:link w:val="Char9"/>
    <w:uiPriority w:val="34"/>
    <w:qFormat/>
    <w:rsid w:val="00022CCA"/>
    <w:pPr>
      <w:numPr>
        <w:numId w:val="17"/>
      </w:numPr>
      <w:ind w:left="350"/>
      <w:jc w:val="both"/>
    </w:pPr>
  </w:style>
  <w:style w:type="paragraph" w:customStyle="1" w:styleId="CharCharCharCharCharCharCharCharCharCharCharCharChar">
    <w:name w:val="Char Char Char Char Char Char Char Char Char Char Char Char Char"/>
    <w:basedOn w:val="af0"/>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1"/>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2"/>
    <w:rsid w:val="00325A95"/>
  </w:style>
  <w:style w:type="character" w:customStyle="1" w:styleId="mw-headline">
    <w:name w:val="mw-headline"/>
    <w:basedOn w:val="a2"/>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1"/>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2"/>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
    <w:uiPriority w:val="34"/>
    <w:qFormat/>
    <w:rsid w:val="00022CCA"/>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1"/>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1"/>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1"/>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Proposal">
    <w:name w:val="Proposal"/>
    <w:basedOn w:val="a1"/>
    <w:next w:val="a1"/>
    <w:uiPriority w:val="99"/>
    <w:qFormat/>
    <w:rsid w:val="003379D4"/>
    <w:pPr>
      <w:tabs>
        <w:tab w:val="left" w:pos="1460"/>
      </w:tabs>
      <w:spacing w:line="276" w:lineRule="auto"/>
    </w:pPr>
    <w:rPr>
      <w:b/>
      <w:szCs w:val="24"/>
      <w:u w:val="single"/>
      <w:lang w:val="en-GB" w:eastAsia="en-GB"/>
    </w:rPr>
  </w:style>
  <w:style w:type="paragraph" w:customStyle="1" w:styleId="RAN1bullet2">
    <w:name w:val="RAN1 bullet2"/>
    <w:basedOn w:val="a1"/>
    <w:qFormat/>
    <w:rsid w:val="00E87639"/>
    <w:pPr>
      <w:numPr>
        <w:ilvl w:val="1"/>
        <w:numId w:val="15"/>
      </w:numPr>
      <w:tabs>
        <w:tab w:val="left" w:pos="1440"/>
      </w:tabs>
      <w:spacing w:after="0"/>
    </w:pPr>
    <w:rPr>
      <w:rFonts w:ascii="Times" w:eastAsia="바탕" w:hAnsi="Times"/>
    </w:rPr>
  </w:style>
  <w:style w:type="paragraph" w:customStyle="1" w:styleId="tal0">
    <w:name w:val="tal"/>
    <w:basedOn w:val="a1"/>
    <w:uiPriority w:val="99"/>
    <w:rsid w:val="00AC2ADB"/>
    <w:pPr>
      <w:keepNext/>
      <w:spacing w:after="0"/>
    </w:pPr>
    <w:rPr>
      <w:rFonts w:ascii="Arial" w:eastAsia="굴림" w:hAnsi="Arial" w:cs="Arial"/>
      <w:sz w:val="18"/>
      <w:szCs w:val="18"/>
      <w:lang w:eastAsia="ja-JP"/>
    </w:rPr>
  </w:style>
  <w:style w:type="character" w:styleId="aff7">
    <w:name w:val="Subtle Reference"/>
    <w:basedOn w:val="a2"/>
    <w:uiPriority w:val="31"/>
    <w:qFormat/>
    <w:rsid w:val="006633D6"/>
    <w:rPr>
      <w:smallCaps/>
      <w:color w:val="5A5A5A" w:themeColor="text1" w:themeTint="A5"/>
    </w:rPr>
  </w:style>
  <w:style w:type="paragraph" w:customStyle="1" w:styleId="myRef">
    <w:name w:val="myRef"/>
    <w:basedOn w:val="a1"/>
    <w:qFormat/>
    <w:rsid w:val="00642915"/>
    <w:pPr>
      <w:numPr>
        <w:numId w:val="16"/>
      </w:numPr>
      <w:ind w:left="350" w:hanging="35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93ADC-2C94-4600-932D-981CAC90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1322</Words>
  <Characters>7539</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45</cp:revision>
  <cp:lastPrinted>2010-03-24T01:20:00Z</cp:lastPrinted>
  <dcterms:created xsi:type="dcterms:W3CDTF">2023-09-26T17:28:00Z</dcterms:created>
  <dcterms:modified xsi:type="dcterms:W3CDTF">2023-09-27T06:42:00Z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